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Theme="majorEastAsia" w:hAnsiTheme="majorEastAsia" w:eastAsiaTheme="majorEastAsia"/>
          <w:b/>
          <w:sz w:val="24"/>
          <w:szCs w:val="24"/>
        </w:rPr>
        <w:alias w:val="选项模块:A股"/>
        <w:tag w:val="_SEC_e03362b794b84f94aa9e1cf0d75ab0a7"/>
        <w:id w:val="147471674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/>
          <w:b w:val="0"/>
          <w:sz w:val="24"/>
          <w:szCs w:val="24"/>
        </w:rPr>
      </w:sdtEndPr>
      <w:sdtContent>
        <w:p>
          <w:pPr>
            <w:jc w:val="left"/>
            <w:rPr>
              <w:rFonts w:hint="eastAsia" w:asciiTheme="majorEastAsia" w:hAnsiTheme="majorEastAsia" w:eastAsiaTheme="majorEastAsia"/>
              <w:b/>
              <w:sz w:val="24"/>
              <w:szCs w:val="24"/>
            </w:rPr>
          </w:pPr>
          <w:r>
            <w:rPr>
              <w:rFonts w:hint="eastAsia" w:asciiTheme="majorEastAsia" w:hAnsiTheme="majorEastAsia" w:eastAsiaTheme="majorEastAsia"/>
              <w:b/>
              <w:sz w:val="24"/>
              <w:szCs w:val="24"/>
            </w:rPr>
            <w:t>证券代码：</w:t>
          </w:r>
          <w:sdt>
            <w:sdtP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alias w:val="A股代码"/>
              <w:tag w:val="_GBC_cc6fdf7dc2054e4f9e082ed74b6a5425"/>
              <w:id w:val="147455823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sdtEndPr>
            <w:sdtContent>
              <w:r>
                <w:rPr>
                  <w:rFonts w:hint="eastAsia" w:asciiTheme="majorEastAsia" w:hAnsiTheme="majorEastAsia" w:eastAsiaTheme="majorEastAsia"/>
                  <w:b/>
                  <w:sz w:val="24"/>
                  <w:szCs w:val="24"/>
                </w:rPr>
                <w:t>601860</w:t>
              </w:r>
            </w:sdtContent>
          </w:sdt>
          <w:r>
            <w:rPr>
              <w:rFonts w:hint="eastAsia" w:asciiTheme="majorEastAsia" w:hAnsiTheme="majorEastAsia" w:eastAsiaTheme="majorEastAsia"/>
              <w:b/>
              <w:sz w:val="24"/>
              <w:szCs w:val="24"/>
            </w:rPr>
            <w:t xml:space="preserve">      证券简称：</w:t>
          </w:r>
          <w:sdt>
            <w:sdtP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alias w:val="A股简称"/>
              <w:tag w:val="_GBC_77e8fad392474aa4be479414251ffb31"/>
              <w:id w:val="147480328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sdtEndPr>
            <w:sdtContent>
              <w:r>
                <w:rPr>
                  <w:rFonts w:hint="eastAsia" w:asciiTheme="majorEastAsia" w:hAnsiTheme="majorEastAsia" w:eastAsiaTheme="majorEastAsia"/>
                  <w:b/>
                  <w:sz w:val="24"/>
                  <w:szCs w:val="24"/>
                </w:rPr>
                <w:t>紫金银行</w:t>
              </w:r>
            </w:sdtContent>
          </w:sdt>
          <w:r>
            <w:rPr>
              <w:rFonts w:hint="eastAsia" w:asciiTheme="majorEastAsia" w:hAnsiTheme="majorEastAsia" w:eastAsiaTheme="majorEastAsia"/>
              <w:b/>
              <w:sz w:val="24"/>
              <w:szCs w:val="24"/>
            </w:rPr>
            <w:t xml:space="preserve">      公告编号：</w:t>
          </w:r>
          <w:sdt>
            <w:sdtP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alias w:val="临时公告编号"/>
              <w:tag w:val="_GBC_fff01b59764149628ec7651b658cdfb6"/>
              <w:id w:val="14746444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sdtEndPr>
            <w:sdtContent>
              <w:r>
                <w:rPr>
                  <w:rFonts w:hint="eastAsia" w:asciiTheme="majorEastAsia" w:hAnsiTheme="majorEastAsia" w:eastAsiaTheme="majorEastAsia"/>
                  <w:b/>
                  <w:sz w:val="24"/>
                  <w:szCs w:val="24"/>
                </w:rPr>
                <w:t>2026-</w:t>
              </w:r>
              <w:r>
                <w:rPr>
                  <w:rFonts w:hint="eastAsia" w:asciiTheme="majorEastAsia" w:hAnsiTheme="majorEastAsia" w:eastAsiaTheme="majorEastAsia"/>
                  <w:b/>
                  <w:sz w:val="24"/>
                  <w:szCs w:val="24"/>
                  <w:lang w:val="en-US" w:eastAsia="zh-CN"/>
                </w:rPr>
                <w:t>018</w:t>
              </w:r>
            </w:sdtContent>
          </w:sdt>
        </w:p>
        <w:p>
          <w:pPr>
            <w:rPr>
              <w:rFonts w:hint="eastAsia" w:asciiTheme="majorEastAsia" w:hAnsiTheme="majorEastAsia" w:eastAsiaTheme="majorEastAsia" w:cstheme="majorEastAsia"/>
              <w:b/>
              <w:bCs/>
              <w:sz w:val="24"/>
              <w:szCs w:val="24"/>
              <w:lang w:eastAsia="zh-CN"/>
            </w:rPr>
          </w:pPr>
        </w:p>
        <w:p>
          <w:pPr>
            <w:rPr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4"/>
              <w:szCs w:val="24"/>
              <w:lang w:eastAsia="zh-CN"/>
            </w:rPr>
            <w:t>可转债代码：113037    可转债简称：紫银转债</w:t>
          </w: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可转债上市公告"/>
        <w:tag w:val="_SEC_b41758ce170d4001bde4cc3e7b883f48"/>
        <w:id w:val="147450916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center"/>
            <w:textAlignment w:val="auto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47452277"/>
              <w:lock w:val="sdtLocked"/>
              <w:placeholder>
                <w:docPart w:val="GBC22222222222222222222222222222"/>
              </w:placeholder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江苏紫金农村商业银行股份有限公司</w:t>
              </w:r>
            </w:sdtContent>
          </w:sdt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jc w:val="center"/>
            <w:textAlignment w:val="auto"/>
            <w:rPr>
              <w:rStyle w:val="26"/>
              <w:rFonts w:hint="eastAsia" w:ascii="黑体" w:hAnsi="黑体" w:eastAsia="黑体"/>
              <w:b/>
              <w:lang w:eastAsia="zh-CN"/>
            </w:rPr>
          </w:pPr>
          <w:r>
            <w:rPr>
              <w:rStyle w:val="26"/>
              <w:rFonts w:hint="default" w:ascii="黑体" w:hAnsi="黑体" w:eastAsia="黑体"/>
              <w:b/>
            </w:rPr>
            <w:t>关于实施202</w:t>
          </w:r>
          <w:r>
            <w:rPr>
              <w:rStyle w:val="26"/>
              <w:rFonts w:hint="eastAsia" w:ascii="黑体" w:hAnsi="黑体" w:eastAsia="黑体"/>
              <w:b/>
              <w:lang w:val="en-US" w:eastAsia="zh-CN"/>
            </w:rPr>
            <w:t>5</w:t>
          </w:r>
          <w:r>
            <w:rPr>
              <w:rStyle w:val="26"/>
              <w:rFonts w:hint="default" w:ascii="黑体" w:hAnsi="黑体" w:eastAsia="黑体"/>
              <w:b/>
            </w:rPr>
            <w:t>年</w:t>
          </w:r>
          <w:r>
            <w:rPr>
              <w:rStyle w:val="26"/>
              <w:rFonts w:hint="eastAsia" w:ascii="黑体" w:hAnsi="黑体" w:eastAsia="黑体"/>
              <w:b/>
              <w:lang w:eastAsia="zh-CN"/>
            </w:rPr>
            <w:t>年度</w:t>
          </w:r>
          <w:r>
            <w:rPr>
              <w:rStyle w:val="26"/>
              <w:rFonts w:hint="default" w:ascii="黑体" w:hAnsi="黑体" w:eastAsia="黑体"/>
              <w:b/>
            </w:rPr>
            <w:t>权益分派时</w:t>
          </w:r>
          <w:r>
            <w:rPr>
              <w:rStyle w:val="26"/>
              <w:rFonts w:hint="eastAsia" w:ascii="黑体" w:hAnsi="黑体" w:eastAsia="黑体"/>
              <w:b/>
              <w:lang w:eastAsia="zh-CN"/>
            </w:rPr>
            <w:t>“紫银转债”</w:t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157" w:afterLines="50" w:line="240" w:lineRule="auto"/>
            <w:ind w:firstLine="2168" w:firstLineChars="600"/>
            <w:jc w:val="both"/>
            <w:textAlignment w:val="auto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Style w:val="26"/>
              <w:rFonts w:hint="eastAsia" w:ascii="黑体" w:hAnsi="黑体" w:eastAsia="黑体"/>
              <w:b/>
              <w:lang w:eastAsia="zh-CN"/>
            </w:rPr>
            <w:t>停止转股</w:t>
          </w:r>
          <w:r>
            <w:rPr>
              <w:rStyle w:val="26"/>
              <w:rFonts w:hint="default" w:ascii="黑体" w:hAnsi="黑体" w:eastAsia="黑体"/>
              <w:b/>
            </w:rPr>
            <w:t>的提示性公告</w:t>
          </w:r>
        </w:p>
      </w:sdtContent>
    </w:sdt>
    <w:sdt>
      <w:sdtPr>
        <w:rPr>
          <w:rFonts w:ascii="宋体" w:hAnsi="宋体" w:eastAsia="宋体"/>
          <w:i/>
          <w:color w:val="0070C0"/>
          <w:sz w:val="24"/>
          <w:szCs w:val="24"/>
        </w:rPr>
        <w:alias w:val="模块:本公司董事会及全体董事保证本公告内容不存在任何虚假记载、误导..."/>
        <w:tag w:val="_SEC_36fd8164e5044892854b7c85141847a1"/>
        <w:id w:val="147480517"/>
        <w:lock w:val="sdtLocked"/>
        <w:placeholder>
          <w:docPart w:val="GBC22222222222222222222222222222"/>
        </w:placeholder>
      </w:sdtPr>
      <w:sdtEndPr>
        <w:rPr>
          <w:rFonts w:asciiTheme="minorHAnsi" w:hAnsiTheme="minorHAnsi" w:eastAsiaTheme="minorEastAsia"/>
          <w:i/>
          <w:color w:val="0070C0"/>
          <w:sz w:val="21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>
                <w:pPr>
                  <w:spacing w:line="360" w:lineRule="auto"/>
                  <w:rPr>
                    <w:rFonts w:hint="eastAsia" w:ascii="宋体" w:hAnsi="宋体" w:eastAsia="宋体"/>
                    <w:color w:val="0070C0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/>
                    <w:sz w:val="24"/>
                    <w:szCs w:val="24"/>
                  </w:rPr>
                  <w:t xml:space="preserve">    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>
          <w:pPr>
            <w:rPr>
              <w:i/>
              <w:color w:val="0070C0"/>
              <w:szCs w:val="21"/>
            </w:rPr>
          </w:pPr>
        </w:p>
      </w:sdtContent>
    </w:sdt>
    <w:p>
      <w:pPr>
        <w:pStyle w:val="2"/>
        <w:keepNext w:val="0"/>
        <w:keepLines w:val="0"/>
        <w:tabs>
          <w:tab w:val="left" w:pos="3372"/>
        </w:tabs>
        <w:spacing w:line="240" w:lineRule="auto"/>
        <w:ind w:firstLine="111" w:firstLineChars="46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重要内容提示：</w:t>
      </w:r>
    </w:p>
    <w:sdt>
      <w:sdtPr>
        <w:rPr>
          <w:rFonts w:hint="eastAsia"/>
        </w:rPr>
        <w:alias w:val="模块:证券停复牌情况"/>
        <w:tag w:val="_SEC_bd115fdf57bb417bb207a7a3bcb3e7ae"/>
        <w:id w:val="147462221"/>
        <w:lock w:val="sdtLocked"/>
        <w:placeholder>
          <w:docPart w:val="GBC22222222222222222222222222222"/>
        </w:placeholder>
      </w:sdtPr>
      <w:sdtEndPr>
        <w:rPr>
          <w:rFonts w:hint="eastAsia"/>
          <w:sz w:val="24"/>
          <w:szCs w:val="24"/>
        </w:rPr>
      </w:sdtEndPr>
      <w:sdtContent>
        <w:p>
          <w:pPr>
            <w:pStyle w:val="16"/>
            <w:numPr>
              <w:ilvl w:val="0"/>
              <w:numId w:val="1"/>
            </w:numPr>
            <w:spacing w:after="156" w:afterLines="50"/>
            <w:ind w:hangingChars="200"/>
            <w:rPr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证券停复牌情况：</w:t>
          </w:r>
          <w:sdt>
            <w:sdtPr>
              <w:rPr>
                <w:rFonts w:hint="eastAsia"/>
                <w:sz w:val="24"/>
                <w:szCs w:val="24"/>
              </w:rPr>
              <w:alias w:val="是否适用：证券停复牌[双击切换]"/>
              <w:tag w:val="_GBC_7bc6e15c25be4af7a604115d7be3c1e0"/>
              <w:id w:val="147463270"/>
              <w:lock w:val="sdtLocked"/>
              <w:placeholder>
                <w:docPart w:val="GBC22222222222222222222222222222"/>
              </w:placeholder>
              <w:comboBox>
                <w:listItem w:displayText="适用" w:value="true"/>
                <w:listItem w:displayText="不适用" w:value="false"/>
              </w:comboBox>
            </w:sdtPr>
            <w:sdtEndPr>
              <w:rPr>
                <w:rFonts w:hint="eastAsia"/>
                <w:sz w:val="24"/>
                <w:szCs w:val="24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t>适用</w:t>
              </w:r>
            </w:sdtContent>
          </w:sdt>
        </w:p>
      </w:sdtContent>
    </w:sdt>
    <w:sdt>
      <w:sdtPr>
        <w:rPr>
          <w:rFonts w:hint="eastAsia" w:ascii="宋体" w:hAnsi="宋体" w:eastAsia="宋体" w:cs="宋体"/>
          <w:sz w:val="24"/>
          <w:szCs w:val="24"/>
        </w:rPr>
        <w:alias w:val="模块:相关证券停复牌情况"/>
        <w:tag w:val="_SEC_b999c2774ad04c7a8dbd224d5f4ce2bf"/>
        <w:id w:val="147453153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sz w:val="21"/>
          <w:szCs w:val="22"/>
        </w:rPr>
      </w:sdtEndPr>
      <w:sdtContent>
        <w:p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ind w:left="0" w:firstLine="0" w:firstLineChars="0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因</w:t>
          </w:r>
          <w:sdt>
            <w:sdtPr>
              <w:rPr>
                <w:rFonts w:hint="eastAsia" w:ascii="宋体" w:hAnsi="宋体" w:eastAsia="宋体" w:cs="宋体"/>
                <w:sz w:val="24"/>
                <w:szCs w:val="24"/>
              </w:rPr>
              <w:alias w:val="证券停复牌原因"/>
              <w:tag w:val="_GBC_61b6f7d4484843e7833d3af4a0b1815a"/>
              <w:id w:val="147482185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本公司实施202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5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年年度权益分派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>,本公司的相关证券停复牌情况如下：</w:t>
          </w:r>
          <w:r>
            <w:rPr>
              <w:rFonts w:ascii="宋体" w:hAnsi="宋体"/>
              <w:sz w:val="24"/>
            </w:rPr>
            <w:t>自20</w:t>
          </w:r>
          <w:r>
            <w:rPr>
              <w:rFonts w:hint="eastAsia" w:ascii="宋体" w:hAnsi="宋体"/>
              <w:sz w:val="24"/>
              <w:lang w:val="en-US" w:eastAsia="zh-CN"/>
            </w:rPr>
            <w:t>26</w:t>
          </w:r>
          <w:r>
            <w:rPr>
              <w:rFonts w:ascii="宋体" w:hAnsi="宋体"/>
              <w:sz w:val="24"/>
            </w:rPr>
            <w:t>年</w:t>
          </w:r>
          <w:r>
            <w:rPr>
              <w:rFonts w:hint="eastAsia" w:ascii="宋体" w:hAnsi="宋体"/>
              <w:sz w:val="24"/>
              <w:lang w:val="en-US" w:eastAsia="zh-CN"/>
            </w:rPr>
            <w:t>6</w:t>
          </w:r>
          <w:r>
            <w:rPr>
              <w:rFonts w:ascii="宋体" w:hAnsi="宋体"/>
              <w:sz w:val="24"/>
            </w:rPr>
            <w:t>月</w:t>
          </w:r>
          <w:r>
            <w:rPr>
              <w:rFonts w:hint="eastAsia" w:ascii="宋体" w:hAnsi="宋体"/>
              <w:sz w:val="24"/>
              <w:lang w:val="en-US" w:eastAsia="zh-CN"/>
            </w:rPr>
            <w:t>1</w:t>
          </w:r>
          <w:r>
            <w:rPr>
              <w:rFonts w:ascii="宋体" w:hAnsi="宋体"/>
              <w:sz w:val="24"/>
            </w:rPr>
            <w:t>日至权益分派股权登记日期间，“</w:t>
          </w:r>
          <w:r>
            <w:rPr>
              <w:rFonts w:hint="eastAsia" w:ascii="宋体" w:hAnsi="宋体"/>
              <w:sz w:val="24"/>
            </w:rPr>
            <w:t>紫银</w:t>
          </w:r>
          <w:r>
            <w:rPr>
              <w:rFonts w:ascii="宋体" w:hAnsi="宋体"/>
              <w:sz w:val="24"/>
            </w:rPr>
            <w:t>转债”停止转股，股权登记日后的第一个交易日起“</w:t>
          </w:r>
          <w:r>
            <w:rPr>
              <w:rFonts w:hint="eastAsia" w:ascii="宋体" w:hAnsi="宋体"/>
              <w:sz w:val="24"/>
            </w:rPr>
            <w:t>紫银</w:t>
          </w:r>
          <w:r>
            <w:rPr>
              <w:rFonts w:ascii="宋体" w:hAnsi="宋体"/>
              <w:sz w:val="24"/>
            </w:rPr>
            <w:t>转债”恢复转股</w:t>
          </w:r>
          <w:r>
            <w:rPr>
              <w:rFonts w:hint="eastAsia" w:ascii="宋体" w:hAnsi="宋体"/>
              <w:sz w:val="24"/>
            </w:rPr>
            <w:t>。</w:t>
          </w:r>
        </w:p>
        <w:tbl>
          <w:tblPr>
            <w:tblStyle w:val="12"/>
            <w:tblW w:w="5501" w:type="pct"/>
            <w:jc w:val="center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268"/>
            <w:gridCol w:w="1274"/>
            <w:gridCol w:w="1902"/>
            <w:gridCol w:w="1473"/>
            <w:gridCol w:w="1254"/>
            <w:gridCol w:w="1473"/>
            <w:gridCol w:w="951"/>
          </w:tblGrid>
          <w:tr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131" w:hRule="atLeast"/>
              <w:jc w:val="center"/>
            </w:trPr>
            <w:sdt>
              <w:sdtPr>
                <w:rPr>
                  <w:sz w:val="24"/>
                  <w:szCs w:val="24"/>
                </w:rPr>
                <w:tag w:val="_PLD_91fd862c5ccb4038b8fab53000b60eab"/>
                <w:id w:val="147452434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660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证券代码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tag w:val="_PLD_b497811ce5314dcb881e3522117bd243"/>
                <w:id w:val="147455243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663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证券简称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tag w:val="_PLD_d81a043638844ba484a776d722b21bf9"/>
                <w:id w:val="147481205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991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停复牌类型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tag w:val="_PLD_f4831a4233dd436abe6b7b3339f83673"/>
                <w:id w:val="147467082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767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停牌起始日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tag w:val="_PLD_b4e8cf5d3e45400ebe8f801e5d5dae30"/>
                <w:id w:val="147456350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653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停牌期间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tag w:val="_PLD_1cddf0503b3448558ba96b1bcf87f03e"/>
                <w:id w:val="147479036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767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停牌终止日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tag w:val="_PLD_9bb8cdea07214f2996453d259535c186"/>
                <w:id w:val="147470819"/>
                <w:lock w:val="sdtLocked"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495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复牌日</w:t>
                    </w:r>
                  </w:p>
                </w:tc>
              </w:sdtContent>
            </w:sdt>
          </w:tr>
          <w:sdt>
            <w:sdt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alias w:val="证券停复牌明细"/>
              <w:tag w:val="_TUP_c8ea1c70c9b54a6787cb064245caf3b0"/>
              <w:id w:val="147471551"/>
              <w:lock w:val="sdtLocked"/>
              <w:placeholder>
                <w:docPart w:val="GBC11111111111111111111111111111"/>
              </w:placeholder>
            </w:sdtPr>
            <w:sdtEnd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tr>
                <w:tblPrEx>
                  <w:tbl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insideH w:val="single" w:color="000000" w:themeColor="text1" w:sz="4" w:space="0"/>
                    <w:insideV w:val="single" w:color="000000" w:themeColor="text1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trPr>
                  <w:trHeight w:val="616" w:hRule="atLeast"/>
                  <w:jc w:val="center"/>
                </w:trPr>
                <w:sdt>
                  <w:sdt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证券代码"/>
                    <w:tag w:val="_GBC_7d973a87f5b5431a917e529ec3d0e616"/>
                    <w:id w:val="147467770"/>
                    <w:lock w:val="sdtLocked"/>
                  </w:sdtPr>
                  <w:sdtEnd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tc>
                      <w:tcPr>
                        <w:tcW w:w="660" w:type="pct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13037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证券简称"/>
                    <w:tag w:val="_GBC_701adc90556040dca1f1a8640d69bb50"/>
                    <w:id w:val="147481376"/>
                    <w:lock w:val="sdtLocked"/>
                  </w:sdtPr>
                  <w:sdtEnd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tc>
                      <w:tcPr>
                        <w:tcW w:w="663" w:type="pct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紫银转债</w:t>
                        </w:r>
                      </w:p>
                    </w:tc>
                  </w:sdtContent>
                </w:sdt>
                <w:tc>
                  <w:tcPr>
                    <w:tcW w:w="991" w:type="pct"/>
                    <w:vAlign w:val="center"/>
                  </w:tcPr>
                  <w:p>
                    <w:pPr>
                      <w:adjustRightInd w:val="0"/>
                      <w:snapToGrid w:val="0"/>
                      <w:spacing w:line="360" w:lineRule="auto"/>
                      <w:rPr>
                        <w:rFonts w:hint="eastAsia" w:ascii="宋体" w:hAnsi="宋体" w:eastAsia="宋体" w:cs="宋体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sdt>
                      <w:sdtPr>
                        <w:rPr>
                          <w:rFonts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alias w:val="证券停复牌类型-品种"/>
                        <w:tag w:val="_GBC_217c8c8e470449ef8e5af2ebdb9d4d24"/>
                        <w:id w:val="147482882"/>
                        <w:lock w:val="sdtLocked"/>
                        <w:comboBox>
                          <w:listItem w:displayText="A股" w:value="A股"/>
                          <w:listItem w:displayText="B股" w:value="B股"/>
                          <w:listItem w:displayText="CDR" w:value="CDR"/>
                          <w:listItem w:displayText="可转债" w:value="可转债"/>
                          <w:listItem w:displayText="优先股" w:value="优先股"/>
                        </w:comboBox>
                      </w:sdtPr>
                      <w:sdtEndPr>
                        <w:rPr>
                          <w:rFonts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sdtEndPr>
                      <w:sdtContent>
                        <w:r>
                          <w:rPr>
                            <w:rFonts w:ascii="宋体" w:hAnsi="宋体" w:eastAsia="宋体" w:cs="宋体"/>
                            <w:color w:val="000000" w:themeColor="text1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可转债</w:t>
                        </w:r>
                      </w:sdtContent>
                    </w:sdt>
                    <w:sdt>
                      <w:sdtP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alias w:val="证券停复牌类型-业务类型"/>
                        <w:tag w:val="_GBC_8dd9a1d861b846d7a792e9a2f570c689"/>
                        <w:id w:val="147462829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债券" w:value="可转债"/>
                          <w:listItem w:displayText="转股" w:value="转股"/>
                          <w:listItem w:displayText=" " w:value=" "/>
                        </w:comboBox>
                      </w:sdtPr>
                      <w:sdtEndP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转股</w:t>
                        </w:r>
                      </w:sdtContent>
                    </w:sdt>
                    <w:sdt>
                      <w:sdtP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alias w:val="证券停复牌类型-停复牌类型"/>
                        <w:tag w:val="_GBC_f6393728d9ce4378a646226773f36ac6"/>
                        <w:id w:val="147481030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停牌" w:value="停牌"/>
                          <w:listItem w:displayText="复牌" w:value="复牌"/>
                        </w:comboBox>
                      </w:sdtPr>
                      <w:sdtEndP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停牌</w:t>
                        </w:r>
                      </w:sdtContent>
                    </w:sdt>
                  </w:p>
                </w:tc>
                <w:sdt>
                  <w:sdt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证券停牌起始日"/>
                    <w:tag w:val="_GBC_ed78751f42a54bb98cb77b2add4fc2e7"/>
                    <w:id w:val="147473919"/>
                    <w:lock w:val="sdtLocked"/>
                    <w:date w:fullDate="2026-06-01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tc>
                      <w:tcPr>
                        <w:tcW w:w="767" w:type="pct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 w:themeColor="text1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2026/6/1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证券停牌期间"/>
                    <w:tag w:val="_GBC_324721512e9b463cab0882af78445285"/>
                    <w:id w:val="147473239"/>
                    <w:lock w:val="sdtLocked"/>
                    <w:showingPlcHdr/>
                    <w:comboBox>
                      <w:listItem w:displayText="全天" w:value="全天"/>
                      <w:listItem w:displayText="下午" w:value="下午"/>
                    </w:comboBox>
                  </w:sdtPr>
                  <w:sdtEnd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tc>
                      <w:tcPr>
                        <w:tcW w:w="653" w:type="pct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　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证券停牌终止日"/>
                    <w:tag w:val="_GBC_41f8881dc1884262859a4bd77e1db0ab"/>
                    <w:id w:val="147458454"/>
                    <w:lock w:val="sdtLocked"/>
                    <w:showingPlcHdr/>
                    <w:date w:fullDate="2026-05-25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tc>
                      <w:tcPr>
                        <w:tcW w:w="767" w:type="pct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　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证券复牌日"/>
                    <w:tag w:val="_GBC_8c1300bb25dc48e18ccf94d390189524"/>
                    <w:id w:val="147457811"/>
                    <w:lock w:val="sdtLocked"/>
                    <w:showingPlcHdr/>
                    <w:date w:fullDate="2026-05-25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tc>
                      <w:tcPr>
                        <w:tcW w:w="495" w:type="pct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hint="eastAsia" w:ascii="宋体" w:hAnsi="宋体" w:eastAsia="宋体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　</w:t>
                        </w:r>
                      </w:p>
                    </w:tc>
                  </w:sdtContent>
                </w:sdt>
              </w:tr>
            </w:sdtContent>
          </w:sdt>
        </w:tbl>
        <w:p/>
      </w:sdtContent>
    </w:sdt>
    <w:p/>
    <w:p>
      <w:pPr>
        <w:tabs>
          <w:tab w:val="left" w:pos="0"/>
        </w:tabs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一、202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ascii="宋体" w:hAnsi="宋体"/>
          <w:b/>
          <w:sz w:val="24"/>
        </w:rPr>
        <w:t>年年度权益分派方案的基本情况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ascii="宋体" w:hAnsi="宋体"/>
          <w:sz w:val="24"/>
        </w:rPr>
        <w:t>经</w:t>
      </w:r>
      <w:r>
        <w:rPr>
          <w:rFonts w:hint="eastAsia" w:ascii="宋体" w:hAnsi="宋体"/>
          <w:sz w:val="24"/>
        </w:rPr>
        <w:t>江苏紫金</w:t>
      </w:r>
      <w:r>
        <w:rPr>
          <w:rFonts w:ascii="宋体" w:hAnsi="宋体"/>
          <w:sz w:val="24"/>
        </w:rPr>
        <w:t>农村商业银行股份有限公司（以下简称“公司”）第</w:t>
      </w:r>
      <w:r>
        <w:rPr>
          <w:rFonts w:hint="eastAsia" w:ascii="宋体" w:hAnsi="宋体"/>
          <w:sz w:val="24"/>
          <w:lang w:eastAsia="zh-CN"/>
        </w:rPr>
        <w:t>五</w:t>
      </w:r>
      <w:r>
        <w:rPr>
          <w:rFonts w:ascii="宋体" w:hAnsi="宋体"/>
          <w:sz w:val="24"/>
        </w:rPr>
        <w:t>届董事会第</w:t>
      </w:r>
      <w:r>
        <w:rPr>
          <w:rFonts w:hint="eastAsia" w:ascii="宋体" w:hAnsi="宋体"/>
          <w:sz w:val="24"/>
          <w:lang w:eastAsia="zh-CN"/>
        </w:rPr>
        <w:t>六</w:t>
      </w:r>
      <w:r>
        <w:rPr>
          <w:rFonts w:ascii="宋体" w:hAnsi="宋体"/>
          <w:sz w:val="24"/>
        </w:rPr>
        <w:t>次会议审议通过，公司将以实施 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年年度权益分派股权登记日的总股本为基数，向</w:t>
      </w:r>
      <w:r>
        <w:rPr>
          <w:rFonts w:hint="eastAsia" w:ascii="宋体" w:hAnsi="宋体"/>
          <w:sz w:val="24"/>
        </w:rPr>
        <w:t>登记在册的普通股股东</w:t>
      </w:r>
      <w:r>
        <w:rPr>
          <w:rFonts w:ascii="宋体" w:hAnsi="宋体"/>
          <w:sz w:val="24"/>
        </w:rPr>
        <w:t>每股派发现金</w:t>
      </w:r>
      <w:r>
        <w:rPr>
          <w:rFonts w:hint="eastAsia" w:ascii="宋体" w:hAnsi="宋体"/>
          <w:sz w:val="24"/>
          <w:lang w:eastAsia="zh-CN"/>
        </w:rPr>
        <w:t>股利</w:t>
      </w:r>
      <w:r>
        <w:rPr>
          <w:rFonts w:hint="eastAsia" w:ascii="宋体" w:hAnsi="宋体"/>
          <w:sz w:val="24"/>
          <w:lang w:val="en-US" w:eastAsia="zh-CN"/>
        </w:rPr>
        <w:t>0.10</w:t>
      </w:r>
      <w:r>
        <w:rPr>
          <w:rFonts w:ascii="宋体" w:hAnsi="宋体"/>
          <w:sz w:val="24"/>
        </w:rPr>
        <w:t>元（含税）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其中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年中期已按每股派发现金股利0.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5元（含税），本次拟以每股派发现金股利0.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5元（含税）</w:t>
      </w:r>
      <w:r>
        <w:rPr>
          <w:rFonts w:asciiTheme="minorEastAsia" w:hAnsiTheme="minorEastAsia"/>
          <w:sz w:val="24"/>
          <w:szCs w:val="24"/>
        </w:rPr>
        <w:t>。</w:t>
      </w:r>
      <w:bookmarkStart w:id="0" w:name="_GoBack"/>
      <w:bookmarkEnd w:id="0"/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该</w:t>
      </w:r>
      <w:r>
        <w:rPr>
          <w:rFonts w:ascii="宋体" w:hAnsi="宋体"/>
          <w:sz w:val="24"/>
        </w:rPr>
        <w:t>方案已经20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年5月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日召开的20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年年度股东会审议通过，具体内容详见公司于20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年5月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日在上海证券交易所网站披露的《</w:t>
      </w:r>
      <w:r>
        <w:rPr>
          <w:rFonts w:hint="eastAsia" w:ascii="宋体" w:hAnsi="宋体"/>
          <w:sz w:val="24"/>
        </w:rPr>
        <w:t>江苏紫金</w:t>
      </w:r>
      <w:r>
        <w:rPr>
          <w:rFonts w:ascii="宋体" w:hAnsi="宋体"/>
          <w:sz w:val="24"/>
        </w:rPr>
        <w:t>农村商业银行股份有限公司202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年年度股东会决议公告》。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本次利润分配方案实施后，将根据《</w:t>
      </w:r>
      <w:r>
        <w:rPr>
          <w:rFonts w:hint="eastAsia" w:ascii="宋体" w:hAnsi="宋体"/>
          <w:sz w:val="24"/>
        </w:rPr>
        <w:t>江苏紫金</w:t>
      </w:r>
      <w:r>
        <w:rPr>
          <w:rFonts w:ascii="宋体" w:hAnsi="宋体"/>
          <w:sz w:val="24"/>
        </w:rPr>
        <w:t>农村商业银行股份有限公司公开发行A股可转换公司债券募集说明书》中发行条款及相关规定对可转债当期转股价格进行调整。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二、本次权益分派方案实施时</w:t>
      </w:r>
      <w:r>
        <w:rPr>
          <w:rFonts w:hint="eastAsia" w:ascii="宋体" w:hAnsi="宋体"/>
          <w:b/>
          <w:sz w:val="24"/>
          <w:lang w:eastAsia="zh-CN"/>
        </w:rPr>
        <w:t>停止</w:t>
      </w:r>
      <w:r>
        <w:rPr>
          <w:rFonts w:ascii="宋体" w:hAnsi="宋体"/>
          <w:b/>
          <w:sz w:val="24"/>
        </w:rPr>
        <w:t>转股的安排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（一）公司将于20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日在上海证券交易所网站（www.sse.com.cn）及指定信息披露媒体</w:t>
      </w:r>
      <w:r>
        <w:rPr>
          <w:rFonts w:hint="eastAsia" w:ascii="宋体" w:hAnsi="宋体"/>
          <w:sz w:val="24"/>
        </w:rPr>
        <w:t>披露</w:t>
      </w:r>
      <w:r>
        <w:rPr>
          <w:rFonts w:ascii="宋体" w:hAnsi="宋体"/>
          <w:sz w:val="24"/>
        </w:rPr>
        <w:t>权益分派实施公告和可转债转股价格调整公告。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（二）自20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日至权益分派股权登记日期间，“</w:t>
      </w:r>
      <w:r>
        <w:rPr>
          <w:rFonts w:hint="eastAsia" w:ascii="宋体" w:hAnsi="宋体"/>
          <w:sz w:val="24"/>
        </w:rPr>
        <w:t>紫银</w:t>
      </w:r>
      <w:r>
        <w:rPr>
          <w:rFonts w:ascii="宋体" w:hAnsi="宋体"/>
          <w:sz w:val="24"/>
        </w:rPr>
        <w:t>转债”停止转股，股权登记日后的第一个交易日起“</w:t>
      </w:r>
      <w:r>
        <w:rPr>
          <w:rFonts w:hint="eastAsia" w:ascii="宋体" w:hAnsi="宋体"/>
          <w:sz w:val="24"/>
        </w:rPr>
        <w:t>紫银</w:t>
      </w:r>
      <w:r>
        <w:rPr>
          <w:rFonts w:ascii="宋体" w:hAnsi="宋体"/>
          <w:sz w:val="24"/>
        </w:rPr>
        <w:t>转债”恢复转股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欲享受权益分派的可转债持有人可在20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ascii="宋体" w:hAnsi="宋体"/>
          <w:sz w:val="24"/>
        </w:rPr>
        <w:t>日（含20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ascii="宋体" w:hAnsi="宋体"/>
          <w:sz w:val="24"/>
        </w:rPr>
        <w:t>日）之前进行转股，具体转股要求请参阅公司于20</w:t>
      </w: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年7月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1日披露的《</w:t>
      </w:r>
      <w:r>
        <w:rPr>
          <w:rFonts w:hint="eastAsia" w:ascii="宋体" w:hAnsi="宋体"/>
          <w:sz w:val="24"/>
        </w:rPr>
        <w:t>江苏紫金</w:t>
      </w:r>
      <w:r>
        <w:rPr>
          <w:rFonts w:ascii="宋体" w:hAnsi="宋体"/>
          <w:sz w:val="24"/>
        </w:rPr>
        <w:t>农村商业银行股份有限公司公开发行A股可转换公司债券募集说明书》。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三、其他 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联系部门：公司董事会办公室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联系电话：</w:t>
      </w:r>
      <w:r>
        <w:rPr>
          <w:rFonts w:hint="eastAsia" w:ascii="宋体" w:hAnsi="宋体"/>
          <w:sz w:val="24"/>
        </w:rPr>
        <w:t>025-88866</w:t>
      </w:r>
      <w:r>
        <w:rPr>
          <w:rFonts w:hint="eastAsia" w:ascii="宋体" w:hAnsi="宋体"/>
          <w:sz w:val="24"/>
          <w:lang w:val="en-US" w:eastAsia="zh-CN"/>
        </w:rPr>
        <w:t>792</w:t>
      </w:r>
      <w:r>
        <w:rPr>
          <w:rFonts w:ascii="宋体" w:hAnsi="宋体"/>
          <w:sz w:val="24"/>
        </w:rPr>
        <w:t xml:space="preserve"> </w:t>
      </w:r>
    </w:p>
    <w:p/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特此公告。</w:t>
      </w:r>
    </w:p>
    <w:p>
      <w:pPr>
        <w:wordWrap w:val="0"/>
        <w:jc w:val="right"/>
        <w:rPr>
          <w:rFonts w:hint="eastAsia" w:ascii="宋体" w:hAnsi="宋体" w:eastAsia="宋体"/>
          <w:sz w:val="24"/>
          <w:szCs w:val="24"/>
        </w:rPr>
      </w:pPr>
      <w:sdt>
        <w:sdtPr>
          <w:rPr>
            <w:rFonts w:hint="eastAsia" w:ascii="宋体" w:hAnsi="宋体" w:eastAsia="宋体"/>
            <w:sz w:val="24"/>
            <w:szCs w:val="24"/>
          </w:rPr>
          <w:alias w:val="公司法定中文名称"/>
          <w:tag w:val="_GBC_a0dbe34339a344a896b553a3a318a794"/>
          <w:id w:val="147478108"/>
          <w:lock w:val="sdtLocked"/>
          <w:placeholder>
            <w:docPart w:val="GBC22222222222222222222222222222"/>
          </w:placeholder>
          <w:text/>
        </w:sdtPr>
        <w:sdtEndPr>
          <w:rPr>
            <w:rFonts w:hint="eastAsia" w:ascii="宋体" w:hAnsi="宋体" w:eastAsia="宋体"/>
            <w:sz w:val="24"/>
            <w:szCs w:val="24"/>
          </w:rPr>
        </w:sdtEndPr>
        <w:sdtContent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江苏紫金农村商业银行股份有限公司</w:t>
          </w:r>
        </w:sdtContent>
      </w:sdt>
      <w:r>
        <w:rPr>
          <w:rFonts w:hint="eastAsia" w:ascii="宋体" w:hAnsi="宋体" w:eastAsia="宋体"/>
          <w:sz w:val="24"/>
          <w:szCs w:val="24"/>
        </w:rPr>
        <w:t>董事会</w:t>
      </w:r>
    </w:p>
    <w:p>
      <w:pPr>
        <w:wordWrap w:val="0"/>
        <w:jc w:val="right"/>
        <w:rPr>
          <w:rFonts w:hint="eastAsia" w:ascii="宋体" w:hAnsi="宋体" w:eastAsia="宋体"/>
          <w:szCs w:val="21"/>
        </w:rPr>
      </w:pPr>
      <w:sdt>
        <w:sdtPr>
          <w:rPr>
            <w:rFonts w:hint="eastAsia" w:ascii="宋体" w:hAnsi="宋体" w:eastAsia="宋体"/>
            <w:sz w:val="24"/>
            <w:szCs w:val="24"/>
          </w:rPr>
          <w:alias w:val="临时公告日期"/>
          <w:tag w:val="_GBC_b0649edb53524c19a256bbb6e780e07f"/>
          <w:id w:val="147461208"/>
          <w:lock w:val="sdtLocked"/>
          <w:placeholder>
            <w:docPart w:val="GBC22222222222222222222222222222"/>
          </w:placeholder>
          <w:date w:fullDate="2026-05-25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 w:val="24"/>
            <w:szCs w:val="24"/>
          </w:rPr>
        </w:sdtEndPr>
        <w:sdtContent>
          <w:r>
            <w:rPr>
              <w:rFonts w:hint="eastAsia" w:ascii="宋体" w:hAnsi="宋体" w:eastAsia="宋体"/>
              <w:sz w:val="24"/>
              <w:szCs w:val="24"/>
            </w:rPr>
            <w:t>2026年5月27日</w:t>
          </w:r>
        </w:sdtContent>
      </w:sdt>
    </w:p>
    <w:p>
      <w:pPr>
        <w:pStyle w:val="16"/>
        <w:spacing w:line="360" w:lineRule="auto"/>
        <w:ind w:left="420" w:firstLine="0" w:firstLineChars="0"/>
        <w:jc w:val="left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B1280"/>
    <w:multiLevelType w:val="multilevel"/>
    <w:tmpl w:val="03DB12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C6C46BB"/>
    <w:multiLevelType w:val="multilevel"/>
    <w:tmpl w:val="3C6C46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70F9"/>
    <w:rsid w:val="000101D6"/>
    <w:rsid w:val="0001246D"/>
    <w:rsid w:val="0001270B"/>
    <w:rsid w:val="00013277"/>
    <w:rsid w:val="0001349F"/>
    <w:rsid w:val="00014A57"/>
    <w:rsid w:val="00015470"/>
    <w:rsid w:val="0002303E"/>
    <w:rsid w:val="0002605F"/>
    <w:rsid w:val="00027676"/>
    <w:rsid w:val="000322FA"/>
    <w:rsid w:val="0003492D"/>
    <w:rsid w:val="00034C87"/>
    <w:rsid w:val="00034E4A"/>
    <w:rsid w:val="00035092"/>
    <w:rsid w:val="00035C88"/>
    <w:rsid w:val="00035D82"/>
    <w:rsid w:val="00035E5F"/>
    <w:rsid w:val="000366B6"/>
    <w:rsid w:val="00037671"/>
    <w:rsid w:val="00037B6C"/>
    <w:rsid w:val="00040C0B"/>
    <w:rsid w:val="00044229"/>
    <w:rsid w:val="0004578B"/>
    <w:rsid w:val="00045949"/>
    <w:rsid w:val="000460C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67CA3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E22"/>
    <w:rsid w:val="000A6F6A"/>
    <w:rsid w:val="000A7947"/>
    <w:rsid w:val="000B280C"/>
    <w:rsid w:val="000C092F"/>
    <w:rsid w:val="000C2FDB"/>
    <w:rsid w:val="000C5665"/>
    <w:rsid w:val="000D0422"/>
    <w:rsid w:val="000D05E5"/>
    <w:rsid w:val="000D0E4A"/>
    <w:rsid w:val="000D15FE"/>
    <w:rsid w:val="000D3325"/>
    <w:rsid w:val="000E1319"/>
    <w:rsid w:val="000E3438"/>
    <w:rsid w:val="000E34A0"/>
    <w:rsid w:val="000E4BBB"/>
    <w:rsid w:val="000E512A"/>
    <w:rsid w:val="000E6F00"/>
    <w:rsid w:val="000E7C37"/>
    <w:rsid w:val="000F0D94"/>
    <w:rsid w:val="000F1C60"/>
    <w:rsid w:val="000F3081"/>
    <w:rsid w:val="000F479B"/>
    <w:rsid w:val="000F4AAD"/>
    <w:rsid w:val="0010010B"/>
    <w:rsid w:val="001004E4"/>
    <w:rsid w:val="00100DD4"/>
    <w:rsid w:val="00100EE2"/>
    <w:rsid w:val="00101775"/>
    <w:rsid w:val="001017E1"/>
    <w:rsid w:val="001031C3"/>
    <w:rsid w:val="001066E4"/>
    <w:rsid w:val="00107658"/>
    <w:rsid w:val="00112D31"/>
    <w:rsid w:val="00113885"/>
    <w:rsid w:val="00113F7C"/>
    <w:rsid w:val="00120375"/>
    <w:rsid w:val="00120842"/>
    <w:rsid w:val="0012272F"/>
    <w:rsid w:val="001227C0"/>
    <w:rsid w:val="00122EBF"/>
    <w:rsid w:val="0012584F"/>
    <w:rsid w:val="00126D80"/>
    <w:rsid w:val="00127042"/>
    <w:rsid w:val="001327C8"/>
    <w:rsid w:val="00137343"/>
    <w:rsid w:val="001402BC"/>
    <w:rsid w:val="00140CB0"/>
    <w:rsid w:val="00145D90"/>
    <w:rsid w:val="00145F13"/>
    <w:rsid w:val="00146E5E"/>
    <w:rsid w:val="00146F57"/>
    <w:rsid w:val="00147F80"/>
    <w:rsid w:val="0015211A"/>
    <w:rsid w:val="0015489B"/>
    <w:rsid w:val="00161F7D"/>
    <w:rsid w:val="0016355D"/>
    <w:rsid w:val="0016438B"/>
    <w:rsid w:val="00164462"/>
    <w:rsid w:val="001650B9"/>
    <w:rsid w:val="00165403"/>
    <w:rsid w:val="0016588B"/>
    <w:rsid w:val="00167316"/>
    <w:rsid w:val="00167D4D"/>
    <w:rsid w:val="00171B38"/>
    <w:rsid w:val="001756E5"/>
    <w:rsid w:val="001779C6"/>
    <w:rsid w:val="00181979"/>
    <w:rsid w:val="00181F2D"/>
    <w:rsid w:val="00182634"/>
    <w:rsid w:val="00183A24"/>
    <w:rsid w:val="001875AC"/>
    <w:rsid w:val="00190973"/>
    <w:rsid w:val="00190E54"/>
    <w:rsid w:val="00193E4C"/>
    <w:rsid w:val="001947DE"/>
    <w:rsid w:val="001955C5"/>
    <w:rsid w:val="00195691"/>
    <w:rsid w:val="00195DC4"/>
    <w:rsid w:val="001973B2"/>
    <w:rsid w:val="0019775E"/>
    <w:rsid w:val="001A0636"/>
    <w:rsid w:val="001A780F"/>
    <w:rsid w:val="001B1C4C"/>
    <w:rsid w:val="001B40DC"/>
    <w:rsid w:val="001B4287"/>
    <w:rsid w:val="001B641A"/>
    <w:rsid w:val="001B66E2"/>
    <w:rsid w:val="001C073D"/>
    <w:rsid w:val="001C2E15"/>
    <w:rsid w:val="001C66D0"/>
    <w:rsid w:val="001C749A"/>
    <w:rsid w:val="001D6064"/>
    <w:rsid w:val="001E15E0"/>
    <w:rsid w:val="001E192A"/>
    <w:rsid w:val="001E5FAF"/>
    <w:rsid w:val="001E6116"/>
    <w:rsid w:val="001E781B"/>
    <w:rsid w:val="001F0ADC"/>
    <w:rsid w:val="001F34F9"/>
    <w:rsid w:val="001F6AC8"/>
    <w:rsid w:val="001F7DEF"/>
    <w:rsid w:val="00200EB1"/>
    <w:rsid w:val="00201453"/>
    <w:rsid w:val="00201C4D"/>
    <w:rsid w:val="0020291A"/>
    <w:rsid w:val="00202FE3"/>
    <w:rsid w:val="00204D16"/>
    <w:rsid w:val="00211001"/>
    <w:rsid w:val="002116BE"/>
    <w:rsid w:val="00213C2C"/>
    <w:rsid w:val="002163F9"/>
    <w:rsid w:val="002245E5"/>
    <w:rsid w:val="002300DF"/>
    <w:rsid w:val="002316F3"/>
    <w:rsid w:val="00234BAC"/>
    <w:rsid w:val="00234E7B"/>
    <w:rsid w:val="00236C1B"/>
    <w:rsid w:val="00237125"/>
    <w:rsid w:val="00237A5B"/>
    <w:rsid w:val="00241A48"/>
    <w:rsid w:val="00241CEB"/>
    <w:rsid w:val="00245C65"/>
    <w:rsid w:val="002462D1"/>
    <w:rsid w:val="00247B30"/>
    <w:rsid w:val="00247EDF"/>
    <w:rsid w:val="00250100"/>
    <w:rsid w:val="002529E6"/>
    <w:rsid w:val="00253ECE"/>
    <w:rsid w:val="00254107"/>
    <w:rsid w:val="00254C8A"/>
    <w:rsid w:val="00255954"/>
    <w:rsid w:val="00257077"/>
    <w:rsid w:val="0025720B"/>
    <w:rsid w:val="00257EF7"/>
    <w:rsid w:val="00262C63"/>
    <w:rsid w:val="002713F9"/>
    <w:rsid w:val="002717DD"/>
    <w:rsid w:val="0027718E"/>
    <w:rsid w:val="00281F76"/>
    <w:rsid w:val="00282466"/>
    <w:rsid w:val="00284B2C"/>
    <w:rsid w:val="00285BD5"/>
    <w:rsid w:val="00286397"/>
    <w:rsid w:val="002875D3"/>
    <w:rsid w:val="002915A4"/>
    <w:rsid w:val="00291612"/>
    <w:rsid w:val="00292C43"/>
    <w:rsid w:val="00292CED"/>
    <w:rsid w:val="0029324B"/>
    <w:rsid w:val="00294485"/>
    <w:rsid w:val="0029508B"/>
    <w:rsid w:val="002A0742"/>
    <w:rsid w:val="002A0AC7"/>
    <w:rsid w:val="002A3315"/>
    <w:rsid w:val="002A3370"/>
    <w:rsid w:val="002A34CB"/>
    <w:rsid w:val="002A3A75"/>
    <w:rsid w:val="002A50F1"/>
    <w:rsid w:val="002A594D"/>
    <w:rsid w:val="002A5C43"/>
    <w:rsid w:val="002B1F5B"/>
    <w:rsid w:val="002B4CCA"/>
    <w:rsid w:val="002B4EC7"/>
    <w:rsid w:val="002B4F3A"/>
    <w:rsid w:val="002B509E"/>
    <w:rsid w:val="002B5A52"/>
    <w:rsid w:val="002B778B"/>
    <w:rsid w:val="002C2356"/>
    <w:rsid w:val="002C366B"/>
    <w:rsid w:val="002C3DFF"/>
    <w:rsid w:val="002C7533"/>
    <w:rsid w:val="002D2888"/>
    <w:rsid w:val="002D30F4"/>
    <w:rsid w:val="002D3D86"/>
    <w:rsid w:val="002D4728"/>
    <w:rsid w:val="002D4E5A"/>
    <w:rsid w:val="002D793B"/>
    <w:rsid w:val="002E20F5"/>
    <w:rsid w:val="002E4C88"/>
    <w:rsid w:val="002E5678"/>
    <w:rsid w:val="002E66B6"/>
    <w:rsid w:val="002E6895"/>
    <w:rsid w:val="002E7BDE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377C"/>
    <w:rsid w:val="003258E9"/>
    <w:rsid w:val="003263A5"/>
    <w:rsid w:val="00326667"/>
    <w:rsid w:val="00331000"/>
    <w:rsid w:val="0033254B"/>
    <w:rsid w:val="00333C6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6A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717F6"/>
    <w:rsid w:val="00382D35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13B3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47F4"/>
    <w:rsid w:val="003F6073"/>
    <w:rsid w:val="003F7BA9"/>
    <w:rsid w:val="0040075E"/>
    <w:rsid w:val="00403BFB"/>
    <w:rsid w:val="0040448C"/>
    <w:rsid w:val="0040699E"/>
    <w:rsid w:val="00407338"/>
    <w:rsid w:val="00410586"/>
    <w:rsid w:val="00412480"/>
    <w:rsid w:val="00415C58"/>
    <w:rsid w:val="00415F0A"/>
    <w:rsid w:val="00416E78"/>
    <w:rsid w:val="0041750D"/>
    <w:rsid w:val="00422FAD"/>
    <w:rsid w:val="00423D5B"/>
    <w:rsid w:val="00426127"/>
    <w:rsid w:val="0042740D"/>
    <w:rsid w:val="004303B1"/>
    <w:rsid w:val="00432B29"/>
    <w:rsid w:val="004334C6"/>
    <w:rsid w:val="00434C5B"/>
    <w:rsid w:val="004369A7"/>
    <w:rsid w:val="00441398"/>
    <w:rsid w:val="0044156F"/>
    <w:rsid w:val="004435C3"/>
    <w:rsid w:val="00443F74"/>
    <w:rsid w:val="00446CA3"/>
    <w:rsid w:val="004470FA"/>
    <w:rsid w:val="00447528"/>
    <w:rsid w:val="00447C2C"/>
    <w:rsid w:val="00450B8E"/>
    <w:rsid w:val="0045211B"/>
    <w:rsid w:val="00452DEF"/>
    <w:rsid w:val="00453506"/>
    <w:rsid w:val="00453A94"/>
    <w:rsid w:val="00455644"/>
    <w:rsid w:val="0045648B"/>
    <w:rsid w:val="00462FE2"/>
    <w:rsid w:val="0046414D"/>
    <w:rsid w:val="004651BC"/>
    <w:rsid w:val="00465AAC"/>
    <w:rsid w:val="00466102"/>
    <w:rsid w:val="00472609"/>
    <w:rsid w:val="00472AF4"/>
    <w:rsid w:val="00474E7C"/>
    <w:rsid w:val="00476FB7"/>
    <w:rsid w:val="00477BE1"/>
    <w:rsid w:val="00480EA5"/>
    <w:rsid w:val="0048134D"/>
    <w:rsid w:val="00483954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79CE"/>
    <w:rsid w:val="004A7DC3"/>
    <w:rsid w:val="004A7EC8"/>
    <w:rsid w:val="004B1908"/>
    <w:rsid w:val="004B1C0A"/>
    <w:rsid w:val="004B202A"/>
    <w:rsid w:val="004B4DD8"/>
    <w:rsid w:val="004B527F"/>
    <w:rsid w:val="004B54A5"/>
    <w:rsid w:val="004B6A21"/>
    <w:rsid w:val="004C2354"/>
    <w:rsid w:val="004C4A70"/>
    <w:rsid w:val="004C6811"/>
    <w:rsid w:val="004D0568"/>
    <w:rsid w:val="004D12CD"/>
    <w:rsid w:val="004D1D0B"/>
    <w:rsid w:val="004D5977"/>
    <w:rsid w:val="004E1802"/>
    <w:rsid w:val="004E2852"/>
    <w:rsid w:val="004E2F27"/>
    <w:rsid w:val="004E7394"/>
    <w:rsid w:val="004E7AFF"/>
    <w:rsid w:val="004F1912"/>
    <w:rsid w:val="004F5F52"/>
    <w:rsid w:val="004F6D02"/>
    <w:rsid w:val="004F7460"/>
    <w:rsid w:val="00500934"/>
    <w:rsid w:val="00501F7B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598A"/>
    <w:rsid w:val="00575C2C"/>
    <w:rsid w:val="005761D5"/>
    <w:rsid w:val="005819F8"/>
    <w:rsid w:val="00581C41"/>
    <w:rsid w:val="00582842"/>
    <w:rsid w:val="005849BA"/>
    <w:rsid w:val="0058531D"/>
    <w:rsid w:val="0058583D"/>
    <w:rsid w:val="00587F25"/>
    <w:rsid w:val="00587FF4"/>
    <w:rsid w:val="005910DD"/>
    <w:rsid w:val="00591613"/>
    <w:rsid w:val="00592D72"/>
    <w:rsid w:val="00597990"/>
    <w:rsid w:val="005A5FD8"/>
    <w:rsid w:val="005A7EB6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3E39"/>
    <w:rsid w:val="005D4991"/>
    <w:rsid w:val="005D56A8"/>
    <w:rsid w:val="005D67F7"/>
    <w:rsid w:val="005D69D9"/>
    <w:rsid w:val="005E23D7"/>
    <w:rsid w:val="005E2430"/>
    <w:rsid w:val="005E588C"/>
    <w:rsid w:val="005E58CE"/>
    <w:rsid w:val="005E5DEC"/>
    <w:rsid w:val="005E5FEF"/>
    <w:rsid w:val="005E6A01"/>
    <w:rsid w:val="005E700F"/>
    <w:rsid w:val="005E7145"/>
    <w:rsid w:val="005F0418"/>
    <w:rsid w:val="005F0540"/>
    <w:rsid w:val="005F1F26"/>
    <w:rsid w:val="005F26BE"/>
    <w:rsid w:val="005F3608"/>
    <w:rsid w:val="005F4B86"/>
    <w:rsid w:val="005F5788"/>
    <w:rsid w:val="005F7546"/>
    <w:rsid w:val="006019B5"/>
    <w:rsid w:val="00604244"/>
    <w:rsid w:val="00604777"/>
    <w:rsid w:val="006053C1"/>
    <w:rsid w:val="006060C2"/>
    <w:rsid w:val="00607740"/>
    <w:rsid w:val="006126D5"/>
    <w:rsid w:val="00620002"/>
    <w:rsid w:val="00621FFB"/>
    <w:rsid w:val="00627F4A"/>
    <w:rsid w:val="00634002"/>
    <w:rsid w:val="00636B27"/>
    <w:rsid w:val="00636F78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98A"/>
    <w:rsid w:val="00684EC7"/>
    <w:rsid w:val="00686234"/>
    <w:rsid w:val="0069164A"/>
    <w:rsid w:val="006925AE"/>
    <w:rsid w:val="006A1821"/>
    <w:rsid w:val="006A2C6C"/>
    <w:rsid w:val="006A44C3"/>
    <w:rsid w:val="006A456A"/>
    <w:rsid w:val="006A692F"/>
    <w:rsid w:val="006A7C28"/>
    <w:rsid w:val="006B2DF0"/>
    <w:rsid w:val="006B344C"/>
    <w:rsid w:val="006B3CBF"/>
    <w:rsid w:val="006B685A"/>
    <w:rsid w:val="006B7476"/>
    <w:rsid w:val="006B772D"/>
    <w:rsid w:val="006C023E"/>
    <w:rsid w:val="006C1386"/>
    <w:rsid w:val="006C50FD"/>
    <w:rsid w:val="006C7D94"/>
    <w:rsid w:val="006D03D3"/>
    <w:rsid w:val="006D25C0"/>
    <w:rsid w:val="006D29BF"/>
    <w:rsid w:val="006E1D9D"/>
    <w:rsid w:val="006E1F20"/>
    <w:rsid w:val="006E4302"/>
    <w:rsid w:val="006E5EF6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B7F"/>
    <w:rsid w:val="00704505"/>
    <w:rsid w:val="007046EE"/>
    <w:rsid w:val="00704EAE"/>
    <w:rsid w:val="007061E6"/>
    <w:rsid w:val="0070636F"/>
    <w:rsid w:val="00707464"/>
    <w:rsid w:val="00707807"/>
    <w:rsid w:val="00714F5A"/>
    <w:rsid w:val="007159B9"/>
    <w:rsid w:val="00715FA8"/>
    <w:rsid w:val="00716CB1"/>
    <w:rsid w:val="00717BF1"/>
    <w:rsid w:val="0072002A"/>
    <w:rsid w:val="00720C46"/>
    <w:rsid w:val="007216E1"/>
    <w:rsid w:val="0072207F"/>
    <w:rsid w:val="00722DD4"/>
    <w:rsid w:val="0072634A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45E2"/>
    <w:rsid w:val="00754C27"/>
    <w:rsid w:val="00755F48"/>
    <w:rsid w:val="00755FAA"/>
    <w:rsid w:val="00756484"/>
    <w:rsid w:val="00756699"/>
    <w:rsid w:val="00756E12"/>
    <w:rsid w:val="007613D2"/>
    <w:rsid w:val="0076443E"/>
    <w:rsid w:val="0076501C"/>
    <w:rsid w:val="00766132"/>
    <w:rsid w:val="00766FE8"/>
    <w:rsid w:val="007671E3"/>
    <w:rsid w:val="007711E9"/>
    <w:rsid w:val="00771407"/>
    <w:rsid w:val="00771836"/>
    <w:rsid w:val="00772157"/>
    <w:rsid w:val="007744E5"/>
    <w:rsid w:val="007768E7"/>
    <w:rsid w:val="00781195"/>
    <w:rsid w:val="0078170D"/>
    <w:rsid w:val="00782982"/>
    <w:rsid w:val="0078299B"/>
    <w:rsid w:val="00785B16"/>
    <w:rsid w:val="00786B51"/>
    <w:rsid w:val="007913AA"/>
    <w:rsid w:val="00792773"/>
    <w:rsid w:val="00793790"/>
    <w:rsid w:val="00794D41"/>
    <w:rsid w:val="007965BC"/>
    <w:rsid w:val="007A2D24"/>
    <w:rsid w:val="007A2D62"/>
    <w:rsid w:val="007A33F5"/>
    <w:rsid w:val="007A3EA1"/>
    <w:rsid w:val="007A5C5E"/>
    <w:rsid w:val="007A6657"/>
    <w:rsid w:val="007A7CC5"/>
    <w:rsid w:val="007B1835"/>
    <w:rsid w:val="007B379A"/>
    <w:rsid w:val="007B3B96"/>
    <w:rsid w:val="007B6BDA"/>
    <w:rsid w:val="007C0408"/>
    <w:rsid w:val="007C4392"/>
    <w:rsid w:val="007C4BE4"/>
    <w:rsid w:val="007C5AFF"/>
    <w:rsid w:val="007D3EEA"/>
    <w:rsid w:val="007D776E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10250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5A16"/>
    <w:rsid w:val="0083683B"/>
    <w:rsid w:val="00837B62"/>
    <w:rsid w:val="00837F5F"/>
    <w:rsid w:val="008409DD"/>
    <w:rsid w:val="00840DE5"/>
    <w:rsid w:val="008458D4"/>
    <w:rsid w:val="00851AD3"/>
    <w:rsid w:val="008522CA"/>
    <w:rsid w:val="0085272D"/>
    <w:rsid w:val="00852CA4"/>
    <w:rsid w:val="00852D3B"/>
    <w:rsid w:val="00853741"/>
    <w:rsid w:val="008554EF"/>
    <w:rsid w:val="00856301"/>
    <w:rsid w:val="008636EE"/>
    <w:rsid w:val="0086424A"/>
    <w:rsid w:val="0086535B"/>
    <w:rsid w:val="00865E16"/>
    <w:rsid w:val="0087531D"/>
    <w:rsid w:val="00884A6A"/>
    <w:rsid w:val="00885642"/>
    <w:rsid w:val="0088592D"/>
    <w:rsid w:val="00886F66"/>
    <w:rsid w:val="008873FF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46B2"/>
    <w:rsid w:val="008B58F6"/>
    <w:rsid w:val="008B6069"/>
    <w:rsid w:val="008B731A"/>
    <w:rsid w:val="008D0E49"/>
    <w:rsid w:val="008D1CE6"/>
    <w:rsid w:val="008D1EEA"/>
    <w:rsid w:val="008D357F"/>
    <w:rsid w:val="008D37AB"/>
    <w:rsid w:val="008E0815"/>
    <w:rsid w:val="008E120A"/>
    <w:rsid w:val="008E3C78"/>
    <w:rsid w:val="008E4319"/>
    <w:rsid w:val="008E467A"/>
    <w:rsid w:val="008E5D1B"/>
    <w:rsid w:val="008F01AE"/>
    <w:rsid w:val="008F10B3"/>
    <w:rsid w:val="008F1FDA"/>
    <w:rsid w:val="008F3A71"/>
    <w:rsid w:val="008F5BC3"/>
    <w:rsid w:val="008F693A"/>
    <w:rsid w:val="008F7FF6"/>
    <w:rsid w:val="0090079E"/>
    <w:rsid w:val="009023BA"/>
    <w:rsid w:val="00902B7A"/>
    <w:rsid w:val="00903FCE"/>
    <w:rsid w:val="00911688"/>
    <w:rsid w:val="00913E4A"/>
    <w:rsid w:val="009144CD"/>
    <w:rsid w:val="00914B4E"/>
    <w:rsid w:val="00917933"/>
    <w:rsid w:val="00917D0B"/>
    <w:rsid w:val="00922315"/>
    <w:rsid w:val="00925164"/>
    <w:rsid w:val="0092584C"/>
    <w:rsid w:val="00927423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71ED9"/>
    <w:rsid w:val="009722F4"/>
    <w:rsid w:val="009726A3"/>
    <w:rsid w:val="009733D2"/>
    <w:rsid w:val="00973B0A"/>
    <w:rsid w:val="0097466C"/>
    <w:rsid w:val="009775A2"/>
    <w:rsid w:val="00982C2A"/>
    <w:rsid w:val="00983229"/>
    <w:rsid w:val="00983C6A"/>
    <w:rsid w:val="00984510"/>
    <w:rsid w:val="00987C78"/>
    <w:rsid w:val="00991D09"/>
    <w:rsid w:val="00992763"/>
    <w:rsid w:val="00994500"/>
    <w:rsid w:val="009968F0"/>
    <w:rsid w:val="00996AD7"/>
    <w:rsid w:val="009A29FA"/>
    <w:rsid w:val="009A2CBF"/>
    <w:rsid w:val="009A2CC3"/>
    <w:rsid w:val="009A74F1"/>
    <w:rsid w:val="009B1306"/>
    <w:rsid w:val="009B27C6"/>
    <w:rsid w:val="009B30D7"/>
    <w:rsid w:val="009B3718"/>
    <w:rsid w:val="009B4A0B"/>
    <w:rsid w:val="009B5AC7"/>
    <w:rsid w:val="009B61A0"/>
    <w:rsid w:val="009C1AC9"/>
    <w:rsid w:val="009C1DB6"/>
    <w:rsid w:val="009C2AB0"/>
    <w:rsid w:val="009C396B"/>
    <w:rsid w:val="009C4A41"/>
    <w:rsid w:val="009C4B04"/>
    <w:rsid w:val="009C7BAE"/>
    <w:rsid w:val="009D1E52"/>
    <w:rsid w:val="009D25C5"/>
    <w:rsid w:val="009D4C78"/>
    <w:rsid w:val="009D5814"/>
    <w:rsid w:val="009D5AC4"/>
    <w:rsid w:val="009E1217"/>
    <w:rsid w:val="009E30A5"/>
    <w:rsid w:val="009E5D36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6AB"/>
    <w:rsid w:val="00A10FFD"/>
    <w:rsid w:val="00A119AD"/>
    <w:rsid w:val="00A13AB9"/>
    <w:rsid w:val="00A13C4B"/>
    <w:rsid w:val="00A14AC5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33A1A"/>
    <w:rsid w:val="00A40A64"/>
    <w:rsid w:val="00A4446B"/>
    <w:rsid w:val="00A4476E"/>
    <w:rsid w:val="00A44C50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1051"/>
    <w:rsid w:val="00A611F5"/>
    <w:rsid w:val="00A62C5F"/>
    <w:rsid w:val="00A64543"/>
    <w:rsid w:val="00A653EA"/>
    <w:rsid w:val="00A6579C"/>
    <w:rsid w:val="00A65D83"/>
    <w:rsid w:val="00A661DB"/>
    <w:rsid w:val="00A7111B"/>
    <w:rsid w:val="00A7189A"/>
    <w:rsid w:val="00A71B79"/>
    <w:rsid w:val="00A74663"/>
    <w:rsid w:val="00A74719"/>
    <w:rsid w:val="00A766D3"/>
    <w:rsid w:val="00A80613"/>
    <w:rsid w:val="00A81A32"/>
    <w:rsid w:val="00A83974"/>
    <w:rsid w:val="00A83B93"/>
    <w:rsid w:val="00A84098"/>
    <w:rsid w:val="00A84D69"/>
    <w:rsid w:val="00A85051"/>
    <w:rsid w:val="00A85B79"/>
    <w:rsid w:val="00A86E95"/>
    <w:rsid w:val="00A942B0"/>
    <w:rsid w:val="00A95701"/>
    <w:rsid w:val="00A96C7F"/>
    <w:rsid w:val="00AA497C"/>
    <w:rsid w:val="00AA578A"/>
    <w:rsid w:val="00AB2760"/>
    <w:rsid w:val="00AB42B4"/>
    <w:rsid w:val="00AB4A47"/>
    <w:rsid w:val="00AB58D2"/>
    <w:rsid w:val="00AB607E"/>
    <w:rsid w:val="00AB67BA"/>
    <w:rsid w:val="00AC01DA"/>
    <w:rsid w:val="00AC206E"/>
    <w:rsid w:val="00AC5176"/>
    <w:rsid w:val="00AC55A4"/>
    <w:rsid w:val="00AC688D"/>
    <w:rsid w:val="00AC767C"/>
    <w:rsid w:val="00AD099B"/>
    <w:rsid w:val="00AD1D2A"/>
    <w:rsid w:val="00AD21F5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98A"/>
    <w:rsid w:val="00AF1A04"/>
    <w:rsid w:val="00B03CA7"/>
    <w:rsid w:val="00B066F4"/>
    <w:rsid w:val="00B1041A"/>
    <w:rsid w:val="00B104E4"/>
    <w:rsid w:val="00B1065A"/>
    <w:rsid w:val="00B10F59"/>
    <w:rsid w:val="00B11EBE"/>
    <w:rsid w:val="00B12CF1"/>
    <w:rsid w:val="00B140CE"/>
    <w:rsid w:val="00B1620D"/>
    <w:rsid w:val="00B20FD1"/>
    <w:rsid w:val="00B265F4"/>
    <w:rsid w:val="00B32469"/>
    <w:rsid w:val="00B33283"/>
    <w:rsid w:val="00B33DAA"/>
    <w:rsid w:val="00B352E1"/>
    <w:rsid w:val="00B44328"/>
    <w:rsid w:val="00B469AD"/>
    <w:rsid w:val="00B506EA"/>
    <w:rsid w:val="00B51309"/>
    <w:rsid w:val="00B51B78"/>
    <w:rsid w:val="00B51C00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796D"/>
    <w:rsid w:val="00B73030"/>
    <w:rsid w:val="00B75486"/>
    <w:rsid w:val="00B76D33"/>
    <w:rsid w:val="00B82330"/>
    <w:rsid w:val="00B851D8"/>
    <w:rsid w:val="00B923CE"/>
    <w:rsid w:val="00B92C06"/>
    <w:rsid w:val="00B92E86"/>
    <w:rsid w:val="00B94345"/>
    <w:rsid w:val="00B952FC"/>
    <w:rsid w:val="00B95B1F"/>
    <w:rsid w:val="00B964D6"/>
    <w:rsid w:val="00B9711E"/>
    <w:rsid w:val="00BA023A"/>
    <w:rsid w:val="00BA1051"/>
    <w:rsid w:val="00BA3880"/>
    <w:rsid w:val="00BA3C86"/>
    <w:rsid w:val="00BA3FA4"/>
    <w:rsid w:val="00BA53B5"/>
    <w:rsid w:val="00BA7182"/>
    <w:rsid w:val="00BA75BB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D072B"/>
    <w:rsid w:val="00BD2863"/>
    <w:rsid w:val="00BD35A2"/>
    <w:rsid w:val="00BD724A"/>
    <w:rsid w:val="00BE3E46"/>
    <w:rsid w:val="00BE74E9"/>
    <w:rsid w:val="00BF0535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7271"/>
    <w:rsid w:val="00C17C57"/>
    <w:rsid w:val="00C21097"/>
    <w:rsid w:val="00C218CB"/>
    <w:rsid w:val="00C24BAF"/>
    <w:rsid w:val="00C25503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41A"/>
    <w:rsid w:val="00C5364E"/>
    <w:rsid w:val="00C54D6C"/>
    <w:rsid w:val="00C55033"/>
    <w:rsid w:val="00C61F4B"/>
    <w:rsid w:val="00C621A5"/>
    <w:rsid w:val="00C62268"/>
    <w:rsid w:val="00C63030"/>
    <w:rsid w:val="00C63344"/>
    <w:rsid w:val="00C647F2"/>
    <w:rsid w:val="00C65566"/>
    <w:rsid w:val="00C657B0"/>
    <w:rsid w:val="00C67579"/>
    <w:rsid w:val="00C67664"/>
    <w:rsid w:val="00C71E1A"/>
    <w:rsid w:val="00C723CC"/>
    <w:rsid w:val="00C74743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F8"/>
    <w:rsid w:val="00CA23D7"/>
    <w:rsid w:val="00CA43D2"/>
    <w:rsid w:val="00CA573F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6DCC"/>
    <w:rsid w:val="00CE0EFD"/>
    <w:rsid w:val="00CE2FE5"/>
    <w:rsid w:val="00CE3190"/>
    <w:rsid w:val="00CE434F"/>
    <w:rsid w:val="00CE6CDC"/>
    <w:rsid w:val="00CF0463"/>
    <w:rsid w:val="00CF046A"/>
    <w:rsid w:val="00CF0842"/>
    <w:rsid w:val="00CF1678"/>
    <w:rsid w:val="00CF753B"/>
    <w:rsid w:val="00D0007F"/>
    <w:rsid w:val="00D004F8"/>
    <w:rsid w:val="00D01ACE"/>
    <w:rsid w:val="00D02524"/>
    <w:rsid w:val="00D039AA"/>
    <w:rsid w:val="00D041D1"/>
    <w:rsid w:val="00D04A06"/>
    <w:rsid w:val="00D12A24"/>
    <w:rsid w:val="00D14293"/>
    <w:rsid w:val="00D144F3"/>
    <w:rsid w:val="00D14DFD"/>
    <w:rsid w:val="00D17984"/>
    <w:rsid w:val="00D20EF0"/>
    <w:rsid w:val="00D240B3"/>
    <w:rsid w:val="00D244D4"/>
    <w:rsid w:val="00D31721"/>
    <w:rsid w:val="00D318D9"/>
    <w:rsid w:val="00D33981"/>
    <w:rsid w:val="00D35263"/>
    <w:rsid w:val="00D36BD8"/>
    <w:rsid w:val="00D37390"/>
    <w:rsid w:val="00D4161C"/>
    <w:rsid w:val="00D41EE7"/>
    <w:rsid w:val="00D437E0"/>
    <w:rsid w:val="00D45B32"/>
    <w:rsid w:val="00D479EC"/>
    <w:rsid w:val="00D510C8"/>
    <w:rsid w:val="00D62C86"/>
    <w:rsid w:val="00D642D0"/>
    <w:rsid w:val="00D6619C"/>
    <w:rsid w:val="00D67B5C"/>
    <w:rsid w:val="00D70B80"/>
    <w:rsid w:val="00D72DDD"/>
    <w:rsid w:val="00D80687"/>
    <w:rsid w:val="00D80CCE"/>
    <w:rsid w:val="00D80D6A"/>
    <w:rsid w:val="00D820B6"/>
    <w:rsid w:val="00D82D00"/>
    <w:rsid w:val="00D83A9D"/>
    <w:rsid w:val="00D97DAD"/>
    <w:rsid w:val="00DA1EB5"/>
    <w:rsid w:val="00DA7802"/>
    <w:rsid w:val="00DB11BC"/>
    <w:rsid w:val="00DB3D8A"/>
    <w:rsid w:val="00DB57FA"/>
    <w:rsid w:val="00DC2F81"/>
    <w:rsid w:val="00DC530A"/>
    <w:rsid w:val="00DC6103"/>
    <w:rsid w:val="00DD1CE5"/>
    <w:rsid w:val="00DD41B2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6A1E"/>
    <w:rsid w:val="00E075CF"/>
    <w:rsid w:val="00E10564"/>
    <w:rsid w:val="00E105DD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0CC"/>
    <w:rsid w:val="00E26EE6"/>
    <w:rsid w:val="00E30A4A"/>
    <w:rsid w:val="00E30BFA"/>
    <w:rsid w:val="00E3284C"/>
    <w:rsid w:val="00E33B5A"/>
    <w:rsid w:val="00E41216"/>
    <w:rsid w:val="00E415C5"/>
    <w:rsid w:val="00E41B58"/>
    <w:rsid w:val="00E42008"/>
    <w:rsid w:val="00E42C9D"/>
    <w:rsid w:val="00E42F74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33CB"/>
    <w:rsid w:val="00E7515C"/>
    <w:rsid w:val="00E76A6E"/>
    <w:rsid w:val="00E800FB"/>
    <w:rsid w:val="00E84140"/>
    <w:rsid w:val="00E8536E"/>
    <w:rsid w:val="00E915F3"/>
    <w:rsid w:val="00E91BE4"/>
    <w:rsid w:val="00E921BB"/>
    <w:rsid w:val="00E93F3E"/>
    <w:rsid w:val="00E974A8"/>
    <w:rsid w:val="00E97CFB"/>
    <w:rsid w:val="00EA0E59"/>
    <w:rsid w:val="00EA224A"/>
    <w:rsid w:val="00EA2C1C"/>
    <w:rsid w:val="00EA35DE"/>
    <w:rsid w:val="00EA7EC5"/>
    <w:rsid w:val="00EB21F7"/>
    <w:rsid w:val="00EB26EF"/>
    <w:rsid w:val="00EB3579"/>
    <w:rsid w:val="00EB6225"/>
    <w:rsid w:val="00EC2081"/>
    <w:rsid w:val="00EC2689"/>
    <w:rsid w:val="00EC36B4"/>
    <w:rsid w:val="00EC49C6"/>
    <w:rsid w:val="00EC72BF"/>
    <w:rsid w:val="00EC72FD"/>
    <w:rsid w:val="00EC7DD8"/>
    <w:rsid w:val="00ED0829"/>
    <w:rsid w:val="00ED4F27"/>
    <w:rsid w:val="00ED4F61"/>
    <w:rsid w:val="00ED5B18"/>
    <w:rsid w:val="00ED6571"/>
    <w:rsid w:val="00EE21F4"/>
    <w:rsid w:val="00EE2DF9"/>
    <w:rsid w:val="00EE3974"/>
    <w:rsid w:val="00EE3AB7"/>
    <w:rsid w:val="00EE4016"/>
    <w:rsid w:val="00EE56C0"/>
    <w:rsid w:val="00EF0350"/>
    <w:rsid w:val="00EF3DA6"/>
    <w:rsid w:val="00EF553E"/>
    <w:rsid w:val="00EF57DA"/>
    <w:rsid w:val="00EF60E1"/>
    <w:rsid w:val="00F01414"/>
    <w:rsid w:val="00F03240"/>
    <w:rsid w:val="00F03432"/>
    <w:rsid w:val="00F0634C"/>
    <w:rsid w:val="00F07621"/>
    <w:rsid w:val="00F07C42"/>
    <w:rsid w:val="00F14943"/>
    <w:rsid w:val="00F1518E"/>
    <w:rsid w:val="00F2028C"/>
    <w:rsid w:val="00F20715"/>
    <w:rsid w:val="00F2205A"/>
    <w:rsid w:val="00F2430D"/>
    <w:rsid w:val="00F255CA"/>
    <w:rsid w:val="00F25718"/>
    <w:rsid w:val="00F32F20"/>
    <w:rsid w:val="00F34034"/>
    <w:rsid w:val="00F34905"/>
    <w:rsid w:val="00F34AB1"/>
    <w:rsid w:val="00F35548"/>
    <w:rsid w:val="00F450BE"/>
    <w:rsid w:val="00F47083"/>
    <w:rsid w:val="00F478E9"/>
    <w:rsid w:val="00F479AA"/>
    <w:rsid w:val="00F47A92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A16"/>
    <w:rsid w:val="00F72652"/>
    <w:rsid w:val="00F74313"/>
    <w:rsid w:val="00F8139F"/>
    <w:rsid w:val="00F821E4"/>
    <w:rsid w:val="00F861B5"/>
    <w:rsid w:val="00F93DE2"/>
    <w:rsid w:val="00F94C4D"/>
    <w:rsid w:val="00FA16E7"/>
    <w:rsid w:val="00FA1827"/>
    <w:rsid w:val="00FA30D4"/>
    <w:rsid w:val="00FA3C59"/>
    <w:rsid w:val="00FA41EE"/>
    <w:rsid w:val="00FA519F"/>
    <w:rsid w:val="00FA6E54"/>
    <w:rsid w:val="00FB45D0"/>
    <w:rsid w:val="00FB4EA4"/>
    <w:rsid w:val="00FB5F58"/>
    <w:rsid w:val="00FB79EA"/>
    <w:rsid w:val="00FB7E53"/>
    <w:rsid w:val="00FC13B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EF4"/>
    <w:rsid w:val="00FE183E"/>
    <w:rsid w:val="00FE36B7"/>
    <w:rsid w:val="00FE3BA4"/>
    <w:rsid w:val="00FE4228"/>
    <w:rsid w:val="00FE70C0"/>
    <w:rsid w:val="00FE7EE4"/>
    <w:rsid w:val="00FF3C09"/>
    <w:rsid w:val="00FF3FE2"/>
    <w:rsid w:val="00FF49DD"/>
    <w:rsid w:val="00FF4E97"/>
    <w:rsid w:val="05B11678"/>
    <w:rsid w:val="1711679D"/>
    <w:rsid w:val="1ED64464"/>
    <w:rsid w:val="1F3233D2"/>
    <w:rsid w:val="22B0487F"/>
    <w:rsid w:val="2F6A1DD6"/>
    <w:rsid w:val="300A5ED8"/>
    <w:rsid w:val="401F30A7"/>
    <w:rsid w:val="404F36A0"/>
    <w:rsid w:val="610B0DB2"/>
    <w:rsid w:val="6AB25B1C"/>
    <w:rsid w:val="743957DE"/>
    <w:rsid w:val="75A31161"/>
    <w:rsid w:val="76941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0"/>
    <w:pPr>
      <w:jc w:val="left"/>
    </w:pPr>
  </w:style>
  <w:style w:type="paragraph" w:styleId="6">
    <w:name w:val="Salutation"/>
    <w:basedOn w:val="1"/>
    <w:next w:val="1"/>
    <w:link w:val="22"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0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63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6c31de-0066-4d7b-a2b0-ea163a0b3624}"/>
      </w:docPartPr>
      <w:docPartBody>
        <w:p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070E6"/>
    <w:rsid w:val="0003044B"/>
    <w:rsid w:val="00052C22"/>
    <w:rsid w:val="000A3AC9"/>
    <w:rsid w:val="000B7E8F"/>
    <w:rsid w:val="000C369A"/>
    <w:rsid w:val="000E6F12"/>
    <w:rsid w:val="000F3896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451D2"/>
    <w:rsid w:val="0025464D"/>
    <w:rsid w:val="002548FD"/>
    <w:rsid w:val="00255B72"/>
    <w:rsid w:val="00284B23"/>
    <w:rsid w:val="00294CEF"/>
    <w:rsid w:val="00296B64"/>
    <w:rsid w:val="00297CA6"/>
    <w:rsid w:val="002B4ACC"/>
    <w:rsid w:val="002B6D6D"/>
    <w:rsid w:val="002C77DE"/>
    <w:rsid w:val="002E0F77"/>
    <w:rsid w:val="002E4E17"/>
    <w:rsid w:val="00300DE3"/>
    <w:rsid w:val="00303C57"/>
    <w:rsid w:val="00306136"/>
    <w:rsid w:val="00314624"/>
    <w:rsid w:val="003323CA"/>
    <w:rsid w:val="003426CB"/>
    <w:rsid w:val="00350AE0"/>
    <w:rsid w:val="0037274A"/>
    <w:rsid w:val="003739EB"/>
    <w:rsid w:val="003816B5"/>
    <w:rsid w:val="0038250A"/>
    <w:rsid w:val="003A4E82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443A0"/>
    <w:rsid w:val="00455109"/>
    <w:rsid w:val="00467418"/>
    <w:rsid w:val="004758A7"/>
    <w:rsid w:val="0048579F"/>
    <w:rsid w:val="0048798E"/>
    <w:rsid w:val="004B0337"/>
    <w:rsid w:val="004B0FF6"/>
    <w:rsid w:val="005010BE"/>
    <w:rsid w:val="00505A67"/>
    <w:rsid w:val="00511457"/>
    <w:rsid w:val="00515640"/>
    <w:rsid w:val="00523709"/>
    <w:rsid w:val="00536B11"/>
    <w:rsid w:val="0055052C"/>
    <w:rsid w:val="00557F97"/>
    <w:rsid w:val="005C3551"/>
    <w:rsid w:val="005C6C19"/>
    <w:rsid w:val="005E4216"/>
    <w:rsid w:val="006327CF"/>
    <w:rsid w:val="00643FB9"/>
    <w:rsid w:val="00657763"/>
    <w:rsid w:val="00665066"/>
    <w:rsid w:val="00665765"/>
    <w:rsid w:val="006B27FA"/>
    <w:rsid w:val="006E181A"/>
    <w:rsid w:val="006E47A9"/>
    <w:rsid w:val="006E66DB"/>
    <w:rsid w:val="006F6F4F"/>
    <w:rsid w:val="0070470F"/>
    <w:rsid w:val="00710586"/>
    <w:rsid w:val="007642B6"/>
    <w:rsid w:val="0077360B"/>
    <w:rsid w:val="00785019"/>
    <w:rsid w:val="0078742D"/>
    <w:rsid w:val="007A3489"/>
    <w:rsid w:val="007B148A"/>
    <w:rsid w:val="007C53AB"/>
    <w:rsid w:val="007C62F9"/>
    <w:rsid w:val="007D290B"/>
    <w:rsid w:val="007E18EE"/>
    <w:rsid w:val="007E4D9F"/>
    <w:rsid w:val="007F622C"/>
    <w:rsid w:val="00803010"/>
    <w:rsid w:val="00825C86"/>
    <w:rsid w:val="00827ED9"/>
    <w:rsid w:val="00837163"/>
    <w:rsid w:val="008518D0"/>
    <w:rsid w:val="0086456C"/>
    <w:rsid w:val="008940C9"/>
    <w:rsid w:val="00896ED2"/>
    <w:rsid w:val="008A0D16"/>
    <w:rsid w:val="008A28AF"/>
    <w:rsid w:val="008A6277"/>
    <w:rsid w:val="008C467B"/>
    <w:rsid w:val="008C7A56"/>
    <w:rsid w:val="008F14F9"/>
    <w:rsid w:val="00900A1A"/>
    <w:rsid w:val="00903354"/>
    <w:rsid w:val="00925E11"/>
    <w:rsid w:val="00933E5E"/>
    <w:rsid w:val="00945D50"/>
    <w:rsid w:val="00946DE6"/>
    <w:rsid w:val="00983BAC"/>
    <w:rsid w:val="00985F7F"/>
    <w:rsid w:val="00996C5B"/>
    <w:rsid w:val="009A54B2"/>
    <w:rsid w:val="009C334D"/>
    <w:rsid w:val="009D580C"/>
    <w:rsid w:val="009E2380"/>
    <w:rsid w:val="009E64DF"/>
    <w:rsid w:val="009E7916"/>
    <w:rsid w:val="00A22935"/>
    <w:rsid w:val="00A33570"/>
    <w:rsid w:val="00A43002"/>
    <w:rsid w:val="00A431B0"/>
    <w:rsid w:val="00A577BB"/>
    <w:rsid w:val="00AA03C3"/>
    <w:rsid w:val="00AA4EF4"/>
    <w:rsid w:val="00AC1FEE"/>
    <w:rsid w:val="00AC75D3"/>
    <w:rsid w:val="00AE2513"/>
    <w:rsid w:val="00AE639F"/>
    <w:rsid w:val="00AF2439"/>
    <w:rsid w:val="00B17C3B"/>
    <w:rsid w:val="00B43327"/>
    <w:rsid w:val="00B43E82"/>
    <w:rsid w:val="00B45FF5"/>
    <w:rsid w:val="00B56DE2"/>
    <w:rsid w:val="00B70240"/>
    <w:rsid w:val="00B90AD3"/>
    <w:rsid w:val="00BC3FBA"/>
    <w:rsid w:val="00BC64D2"/>
    <w:rsid w:val="00BD537E"/>
    <w:rsid w:val="00BE1500"/>
    <w:rsid w:val="00BE17EF"/>
    <w:rsid w:val="00BE63E4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A0504"/>
    <w:rsid w:val="00CB1A60"/>
    <w:rsid w:val="00CB4A10"/>
    <w:rsid w:val="00CE20E3"/>
    <w:rsid w:val="00D06A22"/>
    <w:rsid w:val="00D16366"/>
    <w:rsid w:val="00D27C45"/>
    <w:rsid w:val="00D36550"/>
    <w:rsid w:val="00D43975"/>
    <w:rsid w:val="00D52B36"/>
    <w:rsid w:val="00D546F8"/>
    <w:rsid w:val="00D61B00"/>
    <w:rsid w:val="00D70292"/>
    <w:rsid w:val="00D93DDB"/>
    <w:rsid w:val="00D94BAE"/>
    <w:rsid w:val="00DA2900"/>
    <w:rsid w:val="00DB1606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157"/>
    <w:rsid w:val="00E7190D"/>
    <w:rsid w:val="00E77C81"/>
    <w:rsid w:val="00E924E2"/>
    <w:rsid w:val="00EE39F0"/>
    <w:rsid w:val="00EF1B89"/>
    <w:rsid w:val="00F017AB"/>
    <w:rsid w:val="00F1580A"/>
    <w:rsid w:val="00F46536"/>
    <w:rsid w:val="00F47317"/>
    <w:rsid w:val="00F67733"/>
    <w:rsid w:val="00F76049"/>
    <w:rsid w:val="00FB2F54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uiPriority="99" w:name="Normal Table"/>
    <w:lsdException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laceholder Text"/>
    <w:basedOn w:val="1"/>
    <w:semiHidden/>
    <w:uiPriority w:val="99"/>
  </w:style>
  <w:style w:type="paragraph" w:customStyle="1" w:styleId="4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c:sections xmlns:sc="http://mapping.word.org/2014/section/customize"/>
</file>

<file path=customXml/item2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江苏紫金农村商业银行股份有限公司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</b:bind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]]></m:sse>
</m:mapping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]]></t:sse>
</t:template>
</file>

<file path=customXml/itemProps1.xml><?xml version="1.0" encoding="utf-8"?>
<ds:datastoreItem xmlns:ds="http://schemas.openxmlformats.org/officeDocument/2006/customXml" ds:itemID="{72D95583-A94B-4E62-BC10-8472D0E96611}">
  <ds:schemaRefs/>
</ds:datastoreItem>
</file>

<file path=customXml/itemProps2.xml><?xml version="1.0" encoding="utf-8"?>
<ds:datastoreItem xmlns:ds="http://schemas.openxmlformats.org/officeDocument/2006/customXml" ds:itemID="{F9CFF96E-F764-41B9-B1F0-CADBA89E637A}">
  <ds:schemaRefs/>
</ds:datastoreItem>
</file>

<file path=customXml/itemProps3.xml><?xml version="1.0" encoding="utf-8"?>
<ds:datastoreItem xmlns:ds="http://schemas.openxmlformats.org/officeDocument/2006/customXml" ds:itemID="{EC871A48-35A3-4F35-9DB0-E7644FB451AF}">
  <ds:schemaRefs/>
</ds:datastoreItem>
</file>

<file path=customXml/itemProps4.xml><?xml version="1.0" encoding="utf-8"?>
<ds:datastoreItem xmlns:ds="http://schemas.openxmlformats.org/officeDocument/2006/customXml" ds:itemID="{2CA1392F-A1C8-443D-90B9-A0D7861D289C}">
  <ds:schemaRefs/>
</ds:datastoreItem>
</file>

<file path=customXml/itemProps5.xml><?xml version="1.0" encoding="utf-8"?>
<ds:datastoreItem xmlns:ds="http://schemas.openxmlformats.org/officeDocument/2006/customXml" ds:itemID="{075203f8-27b3-4d0c-8710-1459fb736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204</Words>
  <Characters>222</Characters>
  <Lines>3</Lines>
  <Paragraphs>1</Paragraphs>
  <TotalTime>24</TotalTime>
  <ScaleCrop>false</ScaleCrop>
  <LinksUpToDate>false</LinksUpToDate>
  <CharactersWithSpaces>251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2026-05-25T09:52:00Z</dcterms:created>
  <dc:creator>yangzq</dc:creator>
  <cp:lastModifiedBy>葛伶燕</cp:lastModifiedBy>
  <cp:lastPrinted>2026-05-26T00:56:30Z</cp:lastPrinted>
  <dcterms:modified xsi:type="dcterms:W3CDTF">2026-05-26T00:56:36Z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eyJoZGlkIjoiYWEyMzEyZjZhMzcxZjhlYzIwMDU2ZWYxYzU4NTZkM2YiLCJ1c2VySWQiOiIxMjMxNDkzNDE3In0=</vt:lpwstr>
  </property>
  <property fmtid="{D5CDD505-2E9C-101B-9397-08002B2CF9AE}" pid="3" name="KSOProductBuildVer">
    <vt:lpwstr>2052-11.8.2.11813</vt:lpwstr>
  </property>
  <property fmtid="{D5CDD505-2E9C-101B-9397-08002B2CF9AE}" pid="4" name="ICV">
    <vt:lpwstr>C67335387DB9498FBE6DB6F316ECDCF4_12</vt:lpwstr>
  </property>
</Properties>
</file>