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DC4" w:rsidRDefault="00F86856">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f"/>
          <w:rFonts w:ascii="黑体" w:eastAsia="黑体" w:hAnsi="黑体" w:hint="eastAsia"/>
          <w:sz w:val="44"/>
          <w:szCs w:val="44"/>
        </w:rPr>
        <w:t>产品</w:t>
      </w:r>
      <w:proofErr w:type="gramEnd"/>
      <w:r>
        <w:rPr>
          <w:rStyle w:val="af"/>
          <w:rFonts w:ascii="黑体" w:eastAsia="黑体" w:hAnsi="黑体" w:hint="eastAsia"/>
          <w:sz w:val="44"/>
          <w:szCs w:val="44"/>
        </w:rPr>
        <w:t>说明书</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6368DF">
        <w:rPr>
          <w:rStyle w:val="af"/>
          <w:rFonts w:ascii="宋体" w:hAnsi="宋体" w:cs="Times New Roman"/>
          <w:sz w:val="32"/>
          <w:szCs w:val="32"/>
        </w:rPr>
        <w:t>8</w:t>
      </w:r>
      <w:r>
        <w:rPr>
          <w:rStyle w:val="af"/>
          <w:rFonts w:ascii="宋体" w:hAnsi="宋体" w:cs="Times New Roman" w:hint="eastAsia"/>
          <w:sz w:val="32"/>
          <w:szCs w:val="32"/>
        </w:rPr>
        <w:t>】月</w:t>
      </w:r>
    </w:p>
    <w:p w:rsidR="00FC6DC4" w:rsidRDefault="00FC6DC4">
      <w:pPr>
        <w:adjustRightInd w:val="0"/>
        <w:spacing w:line="360" w:lineRule="auto"/>
        <w:jc w:val="center"/>
        <w:rPr>
          <w:rStyle w:val="af"/>
          <w:rFonts w:ascii="宋体" w:hAnsi="宋体"/>
          <w:sz w:val="32"/>
          <w:szCs w:val="32"/>
        </w:rPr>
      </w:pPr>
    </w:p>
    <w:p w:rsidR="00FC6DC4" w:rsidRDefault="00FC6DC4">
      <w:pPr>
        <w:pStyle w:val="Default"/>
        <w:spacing w:line="360" w:lineRule="auto"/>
        <w:rPr>
          <w:rFonts w:hAnsi="宋体"/>
          <w:sz w:val="28"/>
          <w:szCs w:val="28"/>
        </w:rPr>
        <w:sectPr w:rsidR="00FC6DC4">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FC6DC4" w:rsidRDefault="00F86856">
          <w:pPr>
            <w:pStyle w:val="TOC2"/>
            <w:spacing w:line="360" w:lineRule="auto"/>
            <w:jc w:val="center"/>
          </w:pPr>
          <w:r>
            <w:rPr>
              <w:lang w:val="zh-CN"/>
            </w:rPr>
            <w:t>目录</w:t>
          </w:r>
        </w:p>
        <w:p w:rsidR="00FC6DC4" w:rsidRDefault="00F86856">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FC6DC4" w:rsidRDefault="00232BF2">
          <w:pPr>
            <w:pStyle w:val="10"/>
            <w:tabs>
              <w:tab w:val="right" w:leader="dot" w:pos="8306"/>
            </w:tabs>
          </w:pPr>
          <w:hyperlink w:anchor="_Toc23998" w:history="1">
            <w:r w:rsidR="00F86856">
              <w:rPr>
                <w:rFonts w:hAnsi="宋体" w:hint="eastAsia"/>
                <w:szCs w:val="28"/>
              </w:rPr>
              <w:t>第二条</w:t>
            </w:r>
            <w:r w:rsidR="00F86856">
              <w:rPr>
                <w:rFonts w:hAnsi="宋体" w:hint="eastAsia"/>
                <w:szCs w:val="28"/>
              </w:rPr>
              <w:t xml:space="preserve">  </w:t>
            </w:r>
            <w:r w:rsidR="00F86856">
              <w:rPr>
                <w:rFonts w:hAnsi="宋体" w:hint="eastAsia"/>
                <w:szCs w:val="28"/>
              </w:rPr>
              <w:t>理财产品基本情况</w:t>
            </w:r>
            <w:r w:rsidR="00F86856">
              <w:tab/>
            </w:r>
            <w:r w:rsidR="00F86856">
              <w:fldChar w:fldCharType="begin"/>
            </w:r>
            <w:r w:rsidR="00F86856">
              <w:instrText xml:space="preserve"> PAGEREF _Toc23998 \h </w:instrText>
            </w:r>
            <w:r w:rsidR="00F86856">
              <w:fldChar w:fldCharType="separate"/>
            </w:r>
            <w:r w:rsidR="00F86856">
              <w:t>6</w:t>
            </w:r>
            <w:r w:rsidR="00F86856">
              <w:fldChar w:fldCharType="end"/>
            </w:r>
          </w:hyperlink>
        </w:p>
        <w:p w:rsidR="00FC6DC4" w:rsidRDefault="00232BF2">
          <w:pPr>
            <w:pStyle w:val="10"/>
            <w:tabs>
              <w:tab w:val="right" w:leader="dot" w:pos="8306"/>
            </w:tabs>
          </w:pPr>
          <w:hyperlink w:anchor="_Toc15862" w:history="1">
            <w:r w:rsidR="00F86856">
              <w:rPr>
                <w:rFonts w:ascii="Times New Roman"/>
              </w:rPr>
              <w:t>第</w:t>
            </w:r>
            <w:r w:rsidR="00F86856">
              <w:rPr>
                <w:rFonts w:ascii="Times New Roman" w:hint="eastAsia"/>
              </w:rPr>
              <w:t>三条</w:t>
            </w:r>
            <w:r w:rsidR="00F86856">
              <w:rPr>
                <w:rFonts w:ascii="Times New Roman"/>
              </w:rPr>
              <w:t xml:space="preserve">  </w:t>
            </w:r>
            <w:r w:rsidR="00F86856">
              <w:rPr>
                <w:rFonts w:ascii="Times New Roman" w:hint="eastAsia"/>
              </w:rPr>
              <w:t>理财产品的认购</w:t>
            </w:r>
            <w:r w:rsidR="00F86856">
              <w:tab/>
            </w:r>
            <w:r w:rsidR="00F86856">
              <w:fldChar w:fldCharType="begin"/>
            </w:r>
            <w:r w:rsidR="00F86856">
              <w:instrText xml:space="preserve"> PAGEREF _Toc15862 \h </w:instrText>
            </w:r>
            <w:r w:rsidR="00F86856">
              <w:fldChar w:fldCharType="separate"/>
            </w:r>
            <w:r w:rsidR="00F86856">
              <w:t>13</w:t>
            </w:r>
            <w:r w:rsidR="00F86856">
              <w:fldChar w:fldCharType="end"/>
            </w:r>
          </w:hyperlink>
        </w:p>
        <w:p w:rsidR="00FC6DC4" w:rsidRDefault="00232BF2">
          <w:pPr>
            <w:pStyle w:val="10"/>
            <w:tabs>
              <w:tab w:val="right" w:leader="dot" w:pos="8306"/>
            </w:tabs>
          </w:pPr>
          <w:hyperlink w:anchor="_Toc28040" w:history="1">
            <w:r w:rsidR="00F86856">
              <w:rPr>
                <w:rFonts w:ascii="Times New Roman" w:hint="eastAsia"/>
              </w:rPr>
              <w:t>第四条</w:t>
            </w:r>
            <w:r w:rsidR="00F86856">
              <w:rPr>
                <w:rFonts w:ascii="Times New Roman" w:hint="eastAsia"/>
              </w:rPr>
              <w:t xml:space="preserve"> </w:t>
            </w:r>
            <w:r w:rsidR="00F86856">
              <w:rPr>
                <w:rFonts w:ascii="Times New Roman"/>
              </w:rPr>
              <w:t xml:space="preserve"> </w:t>
            </w:r>
            <w:r w:rsidR="00F86856">
              <w:rPr>
                <w:rFonts w:ascii="Times New Roman" w:hint="eastAsia"/>
              </w:rPr>
              <w:t>理财产品的申购与赎回</w:t>
            </w:r>
            <w:r w:rsidR="00F86856">
              <w:tab/>
            </w:r>
            <w:r w:rsidR="00F86856">
              <w:fldChar w:fldCharType="begin"/>
            </w:r>
            <w:r w:rsidR="00F86856">
              <w:instrText xml:space="preserve"> PAGEREF _Toc28040 \h </w:instrText>
            </w:r>
            <w:r w:rsidR="00F86856">
              <w:fldChar w:fldCharType="separate"/>
            </w:r>
            <w:r w:rsidR="00F86856">
              <w:t>15</w:t>
            </w:r>
            <w:r w:rsidR="00F86856">
              <w:fldChar w:fldCharType="end"/>
            </w:r>
          </w:hyperlink>
        </w:p>
        <w:p w:rsidR="00FC6DC4" w:rsidRDefault="00232BF2">
          <w:pPr>
            <w:pStyle w:val="10"/>
            <w:tabs>
              <w:tab w:val="right" w:leader="dot" w:pos="8306"/>
            </w:tabs>
          </w:pPr>
          <w:hyperlink w:anchor="_Toc24722" w:history="1">
            <w:r w:rsidR="00F86856">
              <w:rPr>
                <w:rFonts w:ascii="Times New Roman"/>
              </w:rPr>
              <w:t>第</w:t>
            </w:r>
            <w:r w:rsidR="00F86856">
              <w:rPr>
                <w:rFonts w:ascii="Times New Roman" w:hint="eastAsia"/>
              </w:rPr>
              <w:t>五条</w:t>
            </w:r>
            <w:r w:rsidR="00F86856">
              <w:rPr>
                <w:rFonts w:ascii="Times New Roman"/>
              </w:rPr>
              <w:t xml:space="preserve">  </w:t>
            </w:r>
            <w:r w:rsidR="00F86856">
              <w:rPr>
                <w:rFonts w:ascii="Times New Roman" w:hint="eastAsia"/>
              </w:rPr>
              <w:t>理财产品的投资</w:t>
            </w:r>
            <w:r w:rsidR="00F86856">
              <w:tab/>
            </w:r>
            <w:r w:rsidR="00F86856">
              <w:fldChar w:fldCharType="begin"/>
            </w:r>
            <w:r w:rsidR="00F86856">
              <w:instrText xml:space="preserve"> PAGEREF _Toc24722 \h </w:instrText>
            </w:r>
            <w:r w:rsidR="00F86856">
              <w:fldChar w:fldCharType="separate"/>
            </w:r>
            <w:r w:rsidR="00F86856">
              <w:t>19</w:t>
            </w:r>
            <w:r w:rsidR="00F86856">
              <w:fldChar w:fldCharType="end"/>
            </w:r>
          </w:hyperlink>
        </w:p>
        <w:p w:rsidR="00FC6DC4" w:rsidRDefault="00232BF2">
          <w:pPr>
            <w:pStyle w:val="10"/>
            <w:tabs>
              <w:tab w:val="right" w:leader="dot" w:pos="8306"/>
            </w:tabs>
          </w:pPr>
          <w:hyperlink w:anchor="_Toc27357" w:history="1">
            <w:r w:rsidR="00F86856">
              <w:rPr>
                <w:rFonts w:ascii="Times New Roman"/>
              </w:rPr>
              <w:t>第</w:t>
            </w:r>
            <w:r w:rsidR="00F86856">
              <w:rPr>
                <w:rFonts w:ascii="Times New Roman" w:hint="eastAsia"/>
              </w:rPr>
              <w:t>六条</w:t>
            </w:r>
            <w:r w:rsidR="00F86856">
              <w:rPr>
                <w:rFonts w:ascii="Times New Roman"/>
              </w:rPr>
              <w:t xml:space="preserve">  </w:t>
            </w:r>
            <w:r w:rsidR="00F86856">
              <w:rPr>
                <w:rFonts w:ascii="Times New Roman" w:hint="eastAsia"/>
              </w:rPr>
              <w:t>理财产品的资产</w:t>
            </w:r>
            <w:r w:rsidR="00F86856">
              <w:tab/>
            </w:r>
            <w:r w:rsidR="00F86856">
              <w:fldChar w:fldCharType="begin"/>
            </w:r>
            <w:r w:rsidR="00F86856">
              <w:instrText xml:space="preserve"> PAGEREF _Toc27357 \h </w:instrText>
            </w:r>
            <w:r w:rsidR="00F86856">
              <w:fldChar w:fldCharType="separate"/>
            </w:r>
            <w:r w:rsidR="00F86856">
              <w:t>23</w:t>
            </w:r>
            <w:r w:rsidR="00F86856">
              <w:fldChar w:fldCharType="end"/>
            </w:r>
          </w:hyperlink>
        </w:p>
        <w:p w:rsidR="00FC6DC4" w:rsidRDefault="00232BF2">
          <w:pPr>
            <w:pStyle w:val="10"/>
            <w:tabs>
              <w:tab w:val="right" w:leader="dot" w:pos="8306"/>
            </w:tabs>
          </w:pPr>
          <w:hyperlink w:anchor="_Toc10162" w:history="1">
            <w:r w:rsidR="00F86856">
              <w:rPr>
                <w:rFonts w:ascii="Times New Roman" w:hint="eastAsia"/>
                <w:szCs w:val="28"/>
              </w:rPr>
              <w:t>第七条</w:t>
            </w:r>
            <w:r w:rsidR="00F86856">
              <w:rPr>
                <w:rFonts w:ascii="Times New Roman"/>
                <w:szCs w:val="28"/>
              </w:rPr>
              <w:t xml:space="preserve">  </w:t>
            </w:r>
            <w:r w:rsidR="00F86856">
              <w:rPr>
                <w:rFonts w:ascii="Times New Roman" w:hint="eastAsia"/>
                <w:szCs w:val="28"/>
              </w:rPr>
              <w:t>理财产品项下资产的估值</w:t>
            </w:r>
            <w:r w:rsidR="00F86856">
              <w:tab/>
            </w:r>
            <w:r w:rsidR="00F86856">
              <w:fldChar w:fldCharType="begin"/>
            </w:r>
            <w:r w:rsidR="00F86856">
              <w:instrText xml:space="preserve"> PAGEREF _Toc10162 \h </w:instrText>
            </w:r>
            <w:r w:rsidR="00F86856">
              <w:fldChar w:fldCharType="separate"/>
            </w:r>
            <w:r w:rsidR="00F86856">
              <w:t>24</w:t>
            </w:r>
            <w:r w:rsidR="00F86856">
              <w:fldChar w:fldCharType="end"/>
            </w:r>
          </w:hyperlink>
        </w:p>
        <w:p w:rsidR="00FC6DC4" w:rsidRDefault="00232BF2">
          <w:pPr>
            <w:pStyle w:val="10"/>
            <w:tabs>
              <w:tab w:val="right" w:leader="dot" w:pos="8306"/>
            </w:tabs>
          </w:pPr>
          <w:hyperlink w:anchor="_Toc3138" w:history="1">
            <w:r w:rsidR="00F86856">
              <w:rPr>
                <w:rFonts w:ascii="Times New Roman"/>
              </w:rPr>
              <w:t>第</w:t>
            </w:r>
            <w:r w:rsidR="00F86856">
              <w:rPr>
                <w:rFonts w:ascii="Times New Roman" w:hint="eastAsia"/>
              </w:rPr>
              <w:t>八条</w:t>
            </w:r>
            <w:r w:rsidR="00F86856">
              <w:rPr>
                <w:rFonts w:ascii="Times New Roman"/>
              </w:rPr>
              <w:t xml:space="preserve">  </w:t>
            </w:r>
            <w:r w:rsidR="00F86856">
              <w:rPr>
                <w:rFonts w:ascii="Times New Roman" w:hint="eastAsia"/>
              </w:rPr>
              <w:t>理财产品的利益分配</w:t>
            </w:r>
            <w:r w:rsidR="00F86856">
              <w:tab/>
            </w:r>
            <w:r w:rsidR="00F86856">
              <w:fldChar w:fldCharType="begin"/>
            </w:r>
            <w:r w:rsidR="00F86856">
              <w:instrText xml:space="preserve"> PAGEREF _Toc3138 \h </w:instrText>
            </w:r>
            <w:r w:rsidR="00F86856">
              <w:fldChar w:fldCharType="separate"/>
            </w:r>
            <w:r w:rsidR="00F86856">
              <w:t>28</w:t>
            </w:r>
            <w:r w:rsidR="00F86856">
              <w:fldChar w:fldCharType="end"/>
            </w:r>
          </w:hyperlink>
        </w:p>
        <w:p w:rsidR="00FC6DC4" w:rsidRDefault="00232BF2">
          <w:pPr>
            <w:pStyle w:val="10"/>
            <w:tabs>
              <w:tab w:val="right" w:leader="dot" w:pos="8306"/>
            </w:tabs>
          </w:pPr>
          <w:hyperlink w:anchor="_Toc17110" w:history="1">
            <w:r w:rsidR="00F86856">
              <w:rPr>
                <w:rFonts w:ascii="Times New Roman"/>
              </w:rPr>
              <w:t>第</w:t>
            </w:r>
            <w:r w:rsidR="00F86856">
              <w:rPr>
                <w:rFonts w:ascii="Times New Roman" w:hint="eastAsia"/>
              </w:rPr>
              <w:t>九条</w:t>
            </w:r>
            <w:r w:rsidR="00F86856">
              <w:rPr>
                <w:rFonts w:ascii="Times New Roman"/>
              </w:rPr>
              <w:t xml:space="preserve">  </w:t>
            </w:r>
            <w:r w:rsidR="00F86856">
              <w:rPr>
                <w:rFonts w:ascii="Times New Roman" w:hint="eastAsia"/>
              </w:rPr>
              <w:t>理财产品的费用与税收</w:t>
            </w:r>
            <w:r w:rsidR="00F86856">
              <w:tab/>
            </w:r>
            <w:r w:rsidR="00F86856">
              <w:fldChar w:fldCharType="begin"/>
            </w:r>
            <w:r w:rsidR="00F86856">
              <w:instrText xml:space="preserve"> PAGEREF _Toc17110 \h </w:instrText>
            </w:r>
            <w:r w:rsidR="00F86856">
              <w:fldChar w:fldCharType="separate"/>
            </w:r>
            <w:r w:rsidR="00F86856">
              <w:t>29</w:t>
            </w:r>
            <w:r w:rsidR="00F86856">
              <w:fldChar w:fldCharType="end"/>
            </w:r>
          </w:hyperlink>
        </w:p>
        <w:p w:rsidR="00FC6DC4" w:rsidRDefault="00232BF2">
          <w:pPr>
            <w:pStyle w:val="10"/>
            <w:tabs>
              <w:tab w:val="right" w:leader="dot" w:pos="8306"/>
            </w:tabs>
          </w:pPr>
          <w:hyperlink w:anchor="_Toc4606" w:history="1">
            <w:r w:rsidR="00F86856">
              <w:rPr>
                <w:rFonts w:hint="eastAsia"/>
              </w:rPr>
              <w:t>第十条</w:t>
            </w:r>
            <w:r w:rsidR="00F86856">
              <w:t xml:space="preserve">  </w:t>
            </w:r>
            <w:r w:rsidR="00F86856">
              <w:rPr>
                <w:rFonts w:hint="eastAsia"/>
              </w:rPr>
              <w:t>理财产品的终止与清算</w:t>
            </w:r>
            <w:r w:rsidR="00F86856">
              <w:tab/>
            </w:r>
            <w:r w:rsidR="00F86856">
              <w:fldChar w:fldCharType="begin"/>
            </w:r>
            <w:r w:rsidR="00F86856">
              <w:instrText xml:space="preserve"> PAGEREF _Toc4606 \h </w:instrText>
            </w:r>
            <w:r w:rsidR="00F86856">
              <w:fldChar w:fldCharType="separate"/>
            </w:r>
            <w:r w:rsidR="00F86856">
              <w:t>32</w:t>
            </w:r>
            <w:r w:rsidR="00F86856">
              <w:fldChar w:fldCharType="end"/>
            </w:r>
          </w:hyperlink>
        </w:p>
        <w:p w:rsidR="00FC6DC4" w:rsidRDefault="00232BF2">
          <w:pPr>
            <w:pStyle w:val="10"/>
            <w:tabs>
              <w:tab w:val="right" w:leader="dot" w:pos="8306"/>
            </w:tabs>
          </w:pPr>
          <w:hyperlink w:anchor="_Toc11469" w:history="1">
            <w:r w:rsidR="00F86856">
              <w:rPr>
                <w:rFonts w:ascii="Times New Roman" w:hint="eastAsia"/>
                <w:szCs w:val="28"/>
              </w:rPr>
              <w:t>第十一条</w:t>
            </w:r>
            <w:r w:rsidR="00F86856">
              <w:rPr>
                <w:rFonts w:ascii="Times New Roman"/>
                <w:szCs w:val="28"/>
              </w:rPr>
              <w:t xml:space="preserve">  </w:t>
            </w:r>
            <w:r w:rsidR="00F86856">
              <w:rPr>
                <w:rFonts w:ascii="Times New Roman" w:hint="eastAsia"/>
                <w:szCs w:val="28"/>
              </w:rPr>
              <w:t>理财产品的信息披露</w:t>
            </w:r>
            <w:r w:rsidR="00F86856">
              <w:tab/>
            </w:r>
            <w:r w:rsidR="00F86856">
              <w:fldChar w:fldCharType="begin"/>
            </w:r>
            <w:r w:rsidR="00F86856">
              <w:instrText xml:space="preserve"> PAGEREF _Toc11469 \h </w:instrText>
            </w:r>
            <w:r w:rsidR="00F86856">
              <w:fldChar w:fldCharType="separate"/>
            </w:r>
            <w:r w:rsidR="00F86856">
              <w:t>34</w:t>
            </w:r>
            <w:r w:rsidR="00F86856">
              <w:fldChar w:fldCharType="end"/>
            </w:r>
          </w:hyperlink>
        </w:p>
        <w:p w:rsidR="00FC6DC4" w:rsidRDefault="00232BF2">
          <w:pPr>
            <w:pStyle w:val="10"/>
            <w:tabs>
              <w:tab w:val="right" w:leader="dot" w:pos="8306"/>
            </w:tabs>
          </w:pPr>
          <w:hyperlink w:anchor="_Toc24766" w:history="1">
            <w:r w:rsidR="00F86856">
              <w:rPr>
                <w:rFonts w:ascii="Times New Roman" w:hint="eastAsia"/>
              </w:rPr>
              <w:t>第十二条</w:t>
            </w:r>
            <w:r w:rsidR="00F86856">
              <w:rPr>
                <w:rFonts w:ascii="Times New Roman"/>
              </w:rPr>
              <w:t xml:space="preserve">  </w:t>
            </w:r>
            <w:r w:rsidR="00F86856">
              <w:rPr>
                <w:rFonts w:ascii="Times New Roman" w:hint="eastAsia"/>
              </w:rPr>
              <w:t>理财产品</w:t>
            </w:r>
            <w:r w:rsidR="00F86856">
              <w:rPr>
                <w:rFonts w:ascii="Times New Roman"/>
              </w:rPr>
              <w:t>的风险揭示</w:t>
            </w:r>
            <w:r w:rsidR="00F86856">
              <w:tab/>
            </w:r>
            <w:r w:rsidR="00F86856">
              <w:fldChar w:fldCharType="begin"/>
            </w:r>
            <w:r w:rsidR="00F86856">
              <w:instrText xml:space="preserve"> PAGEREF _Toc24766 \h </w:instrText>
            </w:r>
            <w:r w:rsidR="00F86856">
              <w:fldChar w:fldCharType="separate"/>
            </w:r>
            <w:r w:rsidR="00F86856">
              <w:t>37</w:t>
            </w:r>
            <w:r w:rsidR="00F86856">
              <w:fldChar w:fldCharType="end"/>
            </w:r>
          </w:hyperlink>
        </w:p>
        <w:p w:rsidR="00FC6DC4" w:rsidRDefault="00F86856">
          <w:pPr>
            <w:spacing w:line="360" w:lineRule="auto"/>
          </w:pPr>
          <w:r>
            <w:fldChar w:fldCharType="end"/>
          </w:r>
        </w:p>
      </w:sdtContent>
    </w:sdt>
    <w:p w:rsidR="00FC6DC4" w:rsidRDefault="00FC6DC4">
      <w:pPr>
        <w:widowControl/>
        <w:spacing w:line="360" w:lineRule="auto"/>
        <w:jc w:val="left"/>
        <w:rPr>
          <w:rFonts w:ascii="Times New Roman"/>
          <w:sz w:val="30"/>
        </w:rPr>
      </w:pPr>
    </w:p>
    <w:p w:rsidR="00FC6DC4" w:rsidRDefault="00FC6DC4">
      <w:pPr>
        <w:widowControl/>
        <w:spacing w:line="360" w:lineRule="auto"/>
        <w:jc w:val="left"/>
        <w:rPr>
          <w:rFonts w:ascii="Times New Roman"/>
          <w:sz w:val="30"/>
        </w:rPr>
        <w:sectPr w:rsidR="00FC6DC4">
          <w:footerReference w:type="default" r:id="rId29"/>
          <w:pgSz w:w="11906" w:h="16838"/>
          <w:pgMar w:top="1276" w:right="1800" w:bottom="1418" w:left="1800" w:header="567" w:footer="850" w:gutter="0"/>
          <w:cols w:space="425"/>
          <w:docGrid w:type="lines" w:linePitch="312"/>
        </w:sectPr>
      </w:pPr>
    </w:p>
    <w:p w:rsidR="00FC6DC4" w:rsidRDefault="00F86856">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FC6DC4" w:rsidRDefault="00F86856">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FC6DC4" w:rsidRDefault="00F86856">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FC6DC4" w:rsidRDefault="00F86856">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FC6DC4" w:rsidRDefault="00F86856">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FC6DC4" w:rsidRDefault="00F86856">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FC6DC4" w:rsidRDefault="00F86856">
      <w:pPr>
        <w:widowControl/>
        <w:spacing w:line="360" w:lineRule="auto"/>
        <w:jc w:val="left"/>
        <w:rPr>
          <w:rFonts w:ascii="宋体" w:hAnsi="宋体"/>
          <w:color w:val="000000"/>
          <w:kern w:val="0"/>
          <w:sz w:val="28"/>
          <w:szCs w:val="28"/>
        </w:rPr>
      </w:pPr>
      <w:r>
        <w:rPr>
          <w:rFonts w:hAnsi="宋体"/>
          <w:sz w:val="28"/>
          <w:szCs w:val="28"/>
        </w:rPr>
        <w:br w:type="page"/>
      </w:r>
    </w:p>
    <w:p w:rsidR="00FC6DC4" w:rsidRDefault="00F86856">
      <w:pPr>
        <w:pStyle w:val="1"/>
        <w:spacing w:before="0" w:after="0" w:line="360" w:lineRule="auto"/>
        <w:jc w:val="center"/>
        <w:rPr>
          <w:rFonts w:hAnsi="宋体"/>
          <w:sz w:val="28"/>
          <w:szCs w:val="28"/>
        </w:rPr>
      </w:pPr>
      <w:bookmarkStart w:id="3" w:name="_Toc23998"/>
      <w:bookmarkStart w:id="4" w:name="_Toc92377131"/>
      <w:bookmarkStart w:id="5" w:name="_Toc7915466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7E2C2F">
        <w:trPr>
          <w:trHeight w:val="401"/>
          <w:jc w:val="center"/>
        </w:trPr>
        <w:tc>
          <w:tcPr>
            <w:tcW w:w="1945" w:type="dxa"/>
            <w:shd w:val="solid" w:color="FFFFFF" w:fill="FFFFFF"/>
          </w:tcPr>
          <w:p w:rsidR="007E2C2F" w:rsidRDefault="007E2C2F" w:rsidP="007E2C2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7E2C2F" w:rsidRDefault="007E2C2F" w:rsidP="007E2C2F">
            <w:pPr>
              <w:spacing w:line="360" w:lineRule="auto"/>
              <w:jc w:val="left"/>
              <w:rPr>
                <w:rFonts w:ascii="宋体" w:hAnsi="宋体"/>
                <w:bCs/>
                <w:sz w:val="18"/>
                <w:szCs w:val="18"/>
              </w:rPr>
            </w:pPr>
            <w:r w:rsidRPr="00C72E7B">
              <w:rPr>
                <w:rFonts w:ascii="宋体" w:hAnsi="宋体" w:hint="eastAsia"/>
                <w:bCs/>
                <w:sz w:val="18"/>
                <w:szCs w:val="18"/>
              </w:rPr>
              <w:t>兴业银行天天万利</w:t>
            </w:r>
            <w:proofErr w:type="gramStart"/>
            <w:r w:rsidRPr="00C72E7B">
              <w:rPr>
                <w:rFonts w:ascii="宋体" w:hAnsi="宋体" w:hint="eastAsia"/>
                <w:bCs/>
                <w:sz w:val="18"/>
                <w:szCs w:val="18"/>
              </w:rPr>
              <w:t>宝稳利</w:t>
            </w:r>
            <w:proofErr w:type="gramEnd"/>
            <w:r w:rsidRPr="00C72E7B">
              <w:rPr>
                <w:rFonts w:ascii="宋体" w:hAnsi="宋体" w:hint="eastAsia"/>
                <w:bCs/>
                <w:sz w:val="18"/>
                <w:szCs w:val="18"/>
              </w:rPr>
              <w:t>2号净值型理财产品C款</w:t>
            </w:r>
          </w:p>
        </w:tc>
      </w:tr>
      <w:tr w:rsidR="007E2C2F">
        <w:trPr>
          <w:trHeight w:val="383"/>
          <w:jc w:val="center"/>
        </w:trPr>
        <w:tc>
          <w:tcPr>
            <w:tcW w:w="1945" w:type="dxa"/>
            <w:shd w:val="solid" w:color="FFFFFF" w:fill="FFFFFF"/>
          </w:tcPr>
          <w:p w:rsidR="007E2C2F" w:rsidRDefault="007E2C2F" w:rsidP="007E2C2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7E2C2F" w:rsidRDefault="007E2C2F" w:rsidP="007E2C2F">
            <w:pPr>
              <w:spacing w:line="360" w:lineRule="auto"/>
              <w:jc w:val="left"/>
              <w:rPr>
                <w:rFonts w:ascii="宋体" w:hAnsi="宋体"/>
                <w:kern w:val="0"/>
                <w:sz w:val="22"/>
              </w:rPr>
            </w:pPr>
            <w:r>
              <w:rPr>
                <w:rFonts w:ascii="宋体" w:hAnsi="宋体" w:hint="eastAsia"/>
                <w:bCs/>
                <w:sz w:val="18"/>
                <w:szCs w:val="18"/>
              </w:rPr>
              <w:t>【</w:t>
            </w:r>
            <w:r w:rsidRPr="00C72E7B">
              <w:rPr>
                <w:rFonts w:ascii="宋体" w:hAnsi="宋体" w:hint="eastAsia"/>
                <w:bCs/>
                <w:sz w:val="18"/>
                <w:szCs w:val="18"/>
              </w:rPr>
              <w:t>稳利恒盈C 6个月</w:t>
            </w:r>
            <w:r>
              <w:rPr>
                <w:rFonts w:ascii="宋体" w:hAnsi="宋体" w:hint="eastAsia"/>
                <w:bCs/>
                <w:sz w:val="18"/>
                <w:szCs w:val="18"/>
              </w:rPr>
              <w:t>】</w:t>
            </w:r>
          </w:p>
        </w:tc>
      </w:tr>
      <w:tr w:rsidR="007E2C2F">
        <w:trPr>
          <w:trHeight w:val="251"/>
          <w:jc w:val="center"/>
        </w:trPr>
        <w:tc>
          <w:tcPr>
            <w:tcW w:w="1945" w:type="dxa"/>
            <w:shd w:val="solid" w:color="FFFFFF" w:fill="FFFFFF"/>
          </w:tcPr>
          <w:p w:rsidR="007E2C2F" w:rsidRDefault="007E2C2F" w:rsidP="007E2C2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7E2C2F" w:rsidRDefault="007E2C2F" w:rsidP="007E2C2F">
            <w:pPr>
              <w:spacing w:line="360" w:lineRule="auto"/>
              <w:jc w:val="left"/>
              <w:rPr>
                <w:rFonts w:ascii="宋体" w:hAnsi="宋体"/>
                <w:b/>
                <w:sz w:val="18"/>
                <w:szCs w:val="18"/>
              </w:rPr>
            </w:pPr>
            <w:r>
              <w:rPr>
                <w:rFonts w:ascii="宋体" w:hAnsi="宋体" w:hint="eastAsia"/>
                <w:bCs/>
                <w:sz w:val="18"/>
                <w:szCs w:val="18"/>
              </w:rPr>
              <w:t>【</w:t>
            </w:r>
            <w:r w:rsidRPr="00C72E7B">
              <w:rPr>
                <w:rFonts w:ascii="宋体" w:hAnsi="宋体"/>
                <w:bCs/>
                <w:sz w:val="18"/>
                <w:szCs w:val="18"/>
              </w:rPr>
              <w:t>Z7002020000020</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30" w:history="1">
              <w:r>
                <w:rPr>
                  <w:rFonts w:ascii="宋体" w:hAnsi="宋体"/>
                  <w:bCs/>
                  <w:sz w:val="18"/>
                  <w:szCs w:val="18"/>
                </w:rPr>
                <w:t>www.chinawealth.com.cn</w:t>
              </w:r>
            </w:hyperlink>
          </w:p>
        </w:tc>
      </w:tr>
      <w:tr w:rsidR="007E2C2F">
        <w:trPr>
          <w:trHeight w:val="251"/>
          <w:jc w:val="center"/>
        </w:trPr>
        <w:tc>
          <w:tcPr>
            <w:tcW w:w="1945" w:type="dxa"/>
            <w:shd w:val="solid" w:color="FFFFFF" w:fill="FFFFFF"/>
            <w:vAlign w:val="center"/>
          </w:tcPr>
          <w:p w:rsidR="007E2C2F" w:rsidRDefault="007E2C2F" w:rsidP="007E2C2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7E2C2F" w:rsidRDefault="007E2C2F" w:rsidP="007E2C2F">
            <w:pPr>
              <w:spacing w:line="360" w:lineRule="auto"/>
              <w:jc w:val="left"/>
              <w:rPr>
                <w:rFonts w:ascii="宋体" w:hAnsi="宋体"/>
                <w:bCs/>
                <w:sz w:val="18"/>
                <w:szCs w:val="18"/>
              </w:rPr>
            </w:pPr>
            <w:r>
              <w:rPr>
                <w:rFonts w:ascii="宋体" w:hAnsi="宋体"/>
                <w:bCs/>
                <w:color w:val="000000" w:themeColor="text1"/>
                <w:sz w:val="18"/>
                <w:szCs w:val="18"/>
              </w:rPr>
              <w:t>【</w:t>
            </w:r>
            <w:r w:rsidRPr="00C72E7B">
              <w:rPr>
                <w:rFonts w:ascii="宋体" w:hAnsi="宋体"/>
                <w:bCs/>
                <w:color w:val="000000" w:themeColor="text1"/>
                <w:sz w:val="18"/>
                <w:szCs w:val="18"/>
              </w:rPr>
              <w:t>9K218023</w:t>
            </w:r>
            <w:r>
              <w:rPr>
                <w:rFonts w:ascii="宋体" w:hAnsi="宋体"/>
                <w:bCs/>
                <w:color w:val="000000" w:themeColor="text1"/>
                <w:sz w:val="18"/>
                <w:szCs w:val="18"/>
              </w:rPr>
              <w:t>】</w:t>
            </w:r>
          </w:p>
        </w:tc>
      </w:tr>
      <w:tr w:rsidR="007E2C2F">
        <w:trPr>
          <w:trHeight w:val="251"/>
          <w:jc w:val="center"/>
        </w:trPr>
        <w:tc>
          <w:tcPr>
            <w:tcW w:w="1945" w:type="dxa"/>
            <w:shd w:val="solid" w:color="FFFFFF" w:fill="FFFFFF"/>
          </w:tcPr>
          <w:p w:rsidR="007E2C2F" w:rsidRDefault="007E2C2F" w:rsidP="007E2C2F">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7E2C2F" w:rsidRDefault="007E2C2F" w:rsidP="007E2C2F">
            <w:pPr>
              <w:spacing w:line="320" w:lineRule="exact"/>
              <w:jc w:val="left"/>
              <w:rPr>
                <w:rFonts w:hAnsi="宋体"/>
                <w:sz w:val="18"/>
                <w:szCs w:val="18"/>
              </w:rPr>
            </w:pPr>
            <w:r>
              <w:rPr>
                <w:rFonts w:ascii="宋体" w:hAnsi="宋体" w:hint="eastAsia"/>
                <w:bCs/>
                <w:color w:val="000000" w:themeColor="text1"/>
                <w:sz w:val="18"/>
                <w:szCs w:val="18"/>
              </w:rPr>
              <w:t>【</w:t>
            </w:r>
            <w:r w:rsidRPr="00C72E7B">
              <w:rPr>
                <w:rFonts w:ascii="宋体" w:hAnsi="宋体"/>
                <w:bCs/>
                <w:color w:val="000000" w:themeColor="text1"/>
                <w:sz w:val="18"/>
                <w:szCs w:val="18"/>
              </w:rPr>
              <w:t>9K218023</w:t>
            </w:r>
            <w:r>
              <w:rPr>
                <w:rFonts w:ascii="宋体" w:hAnsi="宋体" w:hint="eastAsia"/>
                <w:bCs/>
                <w:color w:val="000000" w:themeColor="text1"/>
                <w:sz w:val="18"/>
                <w:szCs w:val="18"/>
              </w:rPr>
              <w:t>】</w:t>
            </w:r>
          </w:p>
        </w:tc>
      </w:tr>
      <w:tr w:rsidR="00FC6DC4">
        <w:trPr>
          <w:trHeight w:val="251"/>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宋体" w:hAnsi="宋体" w:hint="eastAsia"/>
                <w:bCs/>
                <w:sz w:val="18"/>
                <w:szCs w:val="18"/>
              </w:rPr>
              <w:t>本产品不设置差异化子份额类别。</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FC6DC4" w:rsidRDefault="00F86856">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FC6DC4" w:rsidRDefault="00F86856" w:rsidP="007E2C2F">
            <w:pPr>
              <w:spacing w:line="360" w:lineRule="auto"/>
              <w:rPr>
                <w:rFonts w:ascii="宋体" w:hAnsi="宋体"/>
                <w:bCs/>
                <w:sz w:val="18"/>
                <w:szCs w:val="18"/>
              </w:rPr>
            </w:pPr>
            <w:r>
              <w:rPr>
                <w:rFonts w:ascii="宋体" w:hAnsi="宋体" w:hint="eastAsia"/>
                <w:bCs/>
                <w:sz w:val="18"/>
                <w:szCs w:val="18"/>
              </w:rPr>
              <w:t>开放式</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FC6DC4" w:rsidRDefault="00F86856" w:rsidP="00B35C64">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C6DC4" w:rsidRDefault="00F86856" w:rsidP="007E2C2F">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FC6DC4" w:rsidRDefault="00F86856" w:rsidP="007E2C2F">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FC6DC4" w:rsidRDefault="00F86856" w:rsidP="007E2C2F">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C6DC4" w:rsidRDefault="00F86856" w:rsidP="007E2C2F">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FC6DC4" w:rsidRDefault="00F8685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C6DC4" w:rsidRDefault="00F86856">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FC6DC4" w:rsidRDefault="00F86856">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 直销适用</w:t>
            </w:r>
          </w:p>
          <w:p w:rsidR="00FC6DC4" w:rsidRDefault="00F86856">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FC6DC4" w:rsidRDefault="00F8685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FC6DC4" w:rsidRDefault="00F8685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FC6DC4" w:rsidRDefault="00F8685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：【201</w:t>
            </w:r>
            <w:r w:rsidR="00F9529B">
              <w:rPr>
                <w:rFonts w:asciiTheme="minorEastAsia" w:hAnsiTheme="minorEastAsia"/>
                <w:bCs/>
                <w:sz w:val="18"/>
                <w:szCs w:val="18"/>
              </w:rPr>
              <w:t>8</w:t>
            </w:r>
            <w:r>
              <w:rPr>
                <w:rFonts w:asciiTheme="minorEastAsia" w:hAnsiTheme="minorEastAsia" w:hint="eastAsia"/>
                <w:bCs/>
                <w:sz w:val="18"/>
                <w:szCs w:val="18"/>
              </w:rPr>
              <w:t>】年【</w:t>
            </w:r>
            <w:r w:rsidR="00864B6B">
              <w:rPr>
                <w:rFonts w:asciiTheme="minorEastAsia" w:hAnsiTheme="minorEastAsia"/>
                <w:bCs/>
                <w:sz w:val="18"/>
                <w:szCs w:val="18"/>
              </w:rPr>
              <w:t>8</w:t>
            </w:r>
            <w:r>
              <w:rPr>
                <w:rFonts w:asciiTheme="minorEastAsia" w:hAnsiTheme="minorEastAsia" w:hint="eastAsia"/>
                <w:bCs/>
                <w:sz w:val="18"/>
                <w:szCs w:val="18"/>
              </w:rPr>
              <w:t>】月</w:t>
            </w:r>
            <w:r w:rsidR="007E2C2F">
              <w:rPr>
                <w:rFonts w:asciiTheme="minorEastAsia" w:hAnsiTheme="minorEastAsia" w:hint="eastAsia"/>
                <w:bCs/>
                <w:sz w:val="18"/>
                <w:szCs w:val="18"/>
              </w:rPr>
              <w:t>【</w:t>
            </w:r>
            <w:r w:rsidR="007E2C2F">
              <w:rPr>
                <w:rFonts w:asciiTheme="minorEastAsia" w:hAnsiTheme="minorEastAsia"/>
                <w:bCs/>
                <w:sz w:val="18"/>
                <w:szCs w:val="18"/>
              </w:rPr>
              <w:t>28</w:t>
            </w:r>
            <w:r>
              <w:rPr>
                <w:rFonts w:asciiTheme="minorEastAsia" w:hAnsiTheme="minorEastAsia" w:hint="eastAsia"/>
                <w:bCs/>
                <w:sz w:val="18"/>
                <w:szCs w:val="18"/>
              </w:rPr>
              <w:t>】日11:00至【201</w:t>
            </w:r>
            <w:r w:rsidR="00F9529B">
              <w:rPr>
                <w:rFonts w:asciiTheme="minorEastAsia" w:hAnsiTheme="minorEastAsia"/>
                <w:bCs/>
                <w:sz w:val="18"/>
                <w:szCs w:val="18"/>
              </w:rPr>
              <w:t>8</w:t>
            </w:r>
            <w:r>
              <w:rPr>
                <w:rFonts w:asciiTheme="minorEastAsia" w:hAnsiTheme="minorEastAsia" w:hint="eastAsia"/>
                <w:bCs/>
                <w:sz w:val="18"/>
                <w:szCs w:val="18"/>
              </w:rPr>
              <w:t>】年【</w:t>
            </w:r>
            <w:r w:rsidR="007E2C2F">
              <w:rPr>
                <w:rFonts w:asciiTheme="minorEastAsia" w:hAnsiTheme="minorEastAsia"/>
                <w:bCs/>
                <w:sz w:val="18"/>
                <w:szCs w:val="18"/>
              </w:rPr>
              <w:t>9</w:t>
            </w:r>
            <w:r>
              <w:rPr>
                <w:rFonts w:asciiTheme="minorEastAsia" w:hAnsiTheme="minorEastAsia" w:hint="eastAsia"/>
                <w:bCs/>
                <w:sz w:val="18"/>
                <w:szCs w:val="18"/>
              </w:rPr>
              <w:t>】月【</w:t>
            </w:r>
            <w:r w:rsidR="007E2C2F">
              <w:rPr>
                <w:rFonts w:asciiTheme="minorEastAsia" w:hAnsiTheme="minorEastAsia"/>
                <w:bCs/>
                <w:sz w:val="18"/>
                <w:szCs w:val="18"/>
              </w:rPr>
              <w:t>3</w:t>
            </w:r>
            <w:r>
              <w:rPr>
                <w:rFonts w:asciiTheme="minorEastAsia" w:hAnsiTheme="minorEastAsia" w:hint="eastAsia"/>
                <w:bCs/>
                <w:sz w:val="18"/>
                <w:szCs w:val="18"/>
              </w:rPr>
              <w:t>】日15:45</w:t>
            </w:r>
            <w:r>
              <w:rPr>
                <w:rFonts w:asciiTheme="majorEastAsia" w:eastAsiaTheme="majorEastAsia" w:hAnsiTheme="majorEastAsia"/>
                <w:sz w:val="18"/>
                <w:szCs w:val="18"/>
              </w:rPr>
              <w:t>。</w:t>
            </w:r>
          </w:p>
          <w:p w:rsidR="00FC6DC4" w:rsidRDefault="00F8685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C6DC4" w:rsidRDefault="00F8685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w:t>
            </w:r>
            <w:r w:rsidR="00F9529B">
              <w:rPr>
                <w:rFonts w:asciiTheme="minorEastAsia" w:hAnsiTheme="minorEastAsia" w:cs="Times New Roman"/>
                <w:sz w:val="18"/>
                <w:szCs w:val="18"/>
              </w:rPr>
              <w:t>8</w:t>
            </w:r>
            <w:r>
              <w:rPr>
                <w:rFonts w:asciiTheme="minorEastAsia" w:hAnsiTheme="minorEastAsia" w:cs="Times New Roman"/>
                <w:sz w:val="18"/>
                <w:szCs w:val="18"/>
              </w:rPr>
              <w:t>】年【</w:t>
            </w:r>
            <w:r w:rsidR="007E2C2F">
              <w:rPr>
                <w:rFonts w:asciiTheme="minorEastAsia" w:hAnsiTheme="minorEastAsia" w:cs="Times New Roman"/>
                <w:sz w:val="18"/>
                <w:szCs w:val="18"/>
              </w:rPr>
              <w:t>9</w:t>
            </w:r>
            <w:r>
              <w:rPr>
                <w:rFonts w:asciiTheme="minorEastAsia" w:hAnsiTheme="minorEastAsia" w:cs="Times New Roman" w:hint="eastAsia"/>
                <w:sz w:val="18"/>
                <w:szCs w:val="18"/>
              </w:rPr>
              <w:t>】月【</w:t>
            </w:r>
            <w:r w:rsidR="007E2C2F">
              <w:rPr>
                <w:rFonts w:asciiTheme="minorEastAsia" w:hAnsiTheme="minorEastAsia" w:cs="Times New Roman"/>
                <w:sz w:val="18"/>
                <w:szCs w:val="18"/>
              </w:rPr>
              <w:t>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C6DC4" w:rsidRDefault="00F8685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FC6DC4" w:rsidRDefault="00F86856">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FC6DC4" w:rsidRDefault="00F8685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FC6DC4" w:rsidRDefault="00F86856">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FC6DC4" w:rsidRDefault="00F86856">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B70789" w:rsidRDefault="00F86856" w:rsidP="00044AE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（1）申购的时间</w:t>
            </w:r>
          </w:p>
          <w:p w:rsidR="007E2C2F" w:rsidRPr="007E2C2F" w:rsidRDefault="007E2C2F" w:rsidP="007E2C2F">
            <w:pPr>
              <w:spacing w:line="360" w:lineRule="auto"/>
              <w:rPr>
                <w:rFonts w:asciiTheme="majorEastAsia" w:eastAsiaTheme="majorEastAsia" w:hAnsiTheme="majorEastAsia" w:hint="eastAsia"/>
                <w:bCs/>
                <w:color w:val="000000" w:themeColor="text1"/>
                <w:sz w:val="18"/>
                <w:szCs w:val="18"/>
              </w:rPr>
            </w:pPr>
            <w:r w:rsidRPr="007E2C2F">
              <w:rPr>
                <w:rFonts w:asciiTheme="majorEastAsia" w:eastAsiaTheme="majorEastAsia" w:hAnsiTheme="majorEastAsia" w:hint="eastAsia"/>
                <w:bCs/>
                <w:color w:val="000000" w:themeColor="text1"/>
                <w:sz w:val="18"/>
                <w:szCs w:val="18"/>
              </w:rPr>
              <w:t>□预约申购期：【2022】年【08】月【23】日11:00至【2022】年【08】月【29】日15:45；投资周期【182】天；</w:t>
            </w:r>
          </w:p>
          <w:p w:rsidR="007E2C2F" w:rsidRPr="007E2C2F" w:rsidRDefault="007E2C2F" w:rsidP="007E2C2F">
            <w:pPr>
              <w:spacing w:line="360" w:lineRule="auto"/>
              <w:rPr>
                <w:rFonts w:asciiTheme="majorEastAsia" w:eastAsiaTheme="majorEastAsia" w:hAnsiTheme="majorEastAsia" w:hint="eastAsia"/>
                <w:bCs/>
                <w:color w:val="000000" w:themeColor="text1"/>
                <w:sz w:val="18"/>
                <w:szCs w:val="18"/>
              </w:rPr>
            </w:pPr>
            <w:r w:rsidRPr="007E2C2F">
              <w:rPr>
                <w:rFonts w:asciiTheme="majorEastAsia" w:eastAsiaTheme="majorEastAsia" w:hAnsiTheme="majorEastAsia" w:hint="eastAsia"/>
                <w:bCs/>
                <w:color w:val="000000" w:themeColor="text1"/>
                <w:sz w:val="18"/>
                <w:szCs w:val="18"/>
              </w:rPr>
              <w:t>□预约申购期：【2022】年【08】月【30】日11:00至【2022】年【09】月【05】日15:45；投资周期【175】天；</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（1）赎回的时间</w:t>
            </w:r>
          </w:p>
          <w:p w:rsidR="00FC6DC4" w:rsidRDefault="007E2C2F">
            <w:pPr>
              <w:spacing w:line="360" w:lineRule="auto"/>
              <w:rPr>
                <w:rFonts w:asciiTheme="majorEastAsia" w:eastAsiaTheme="majorEastAsia" w:hAnsiTheme="majorEastAsia"/>
                <w:bCs/>
                <w:color w:val="000000" w:themeColor="text1"/>
                <w:sz w:val="18"/>
                <w:szCs w:val="18"/>
              </w:rPr>
            </w:pPr>
            <w:r w:rsidRPr="007E2C2F">
              <w:rPr>
                <w:rFonts w:asciiTheme="majorEastAsia" w:eastAsiaTheme="majorEastAsia" w:hAnsiTheme="majorEastAsia" w:hint="eastAsia"/>
                <w:bCs/>
                <w:color w:val="000000" w:themeColor="text1"/>
                <w:sz w:val="18"/>
                <w:szCs w:val="18"/>
              </w:rPr>
              <w:t>预约赎回期：【2023】年【02】月【14】日00:00至【2023】年【02】月【27】日15:45</w:t>
            </w:r>
            <w:bookmarkStart w:id="6" w:name="_GoBack"/>
            <w:bookmarkEnd w:id="6"/>
            <w:r w:rsidR="00F86856">
              <w:rPr>
                <w:rFonts w:asciiTheme="majorEastAsia" w:eastAsiaTheme="majorEastAsia" w:hAnsiTheme="majorEastAsia" w:hint="eastAsia"/>
                <w:bCs/>
                <w:color w:val="000000" w:themeColor="text1"/>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FC6DC4" w:rsidRDefault="00F86856">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FC6DC4" w:rsidRDefault="00F86856">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FC6DC4" w:rsidRDefault="00F86856">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FC6DC4" w:rsidRDefault="00F86856">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FC6DC4" w:rsidRDefault="00F86856">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FC6DC4">
        <w:trPr>
          <w:trHeight w:val="275"/>
          <w:jc w:val="center"/>
        </w:trPr>
        <w:tc>
          <w:tcPr>
            <w:tcW w:w="1945" w:type="dxa"/>
            <w:shd w:val="solid" w:color="FFFFFF" w:fill="FFFFFF"/>
          </w:tcPr>
          <w:p w:rsidR="00FC6DC4" w:rsidRDefault="00F86856">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FC6DC4" w:rsidRDefault="00F86856">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FC6DC4" w:rsidRDefault="00F8685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FC6DC4" w:rsidRDefault="00F8685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FC6DC4">
        <w:trPr>
          <w:trHeight w:val="1078"/>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FC6DC4" w:rsidRDefault="00F86856">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以及流动性溢价，预判组合的波动幅度，设定业绩基准。</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roofErr w:type="gramStart"/>
            <w:r>
              <w:rPr>
                <w:rFonts w:asciiTheme="majorEastAsia" w:hAnsiTheme="majorEastAsia" w:hint="eastAsia"/>
                <w:b/>
                <w:sz w:val="18"/>
              </w:rPr>
              <w:t>年化</w:t>
            </w:r>
            <w:r>
              <w:rPr>
                <w:rFonts w:ascii="宋体" w:hAnsi="宋体" w:hint="eastAsia"/>
                <w:b/>
                <w:bCs/>
                <w:sz w:val="18"/>
                <w:szCs w:val="18"/>
              </w:rPr>
              <w:t>【3.00-4.00%</w:t>
            </w:r>
            <w:r>
              <w:rPr>
                <w:rFonts w:ascii="宋体" w:hAnsi="宋体"/>
                <w:b/>
                <w:bCs/>
                <w:sz w:val="18"/>
                <w:szCs w:val="18"/>
              </w:rPr>
              <w:t>】</w:t>
            </w:r>
            <w:proofErr w:type="gramEnd"/>
            <w:r>
              <w:rPr>
                <w:rFonts w:ascii="宋体" w:hAnsi="宋体" w:hint="eastAsia"/>
                <w:b/>
                <w:bCs/>
                <w:sz w:val="18"/>
                <w:szCs w:val="18"/>
              </w:rPr>
              <w:t>。</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w:t>
            </w:r>
            <w:r>
              <w:rPr>
                <w:rFonts w:asciiTheme="majorEastAsia" w:eastAsiaTheme="majorEastAsia" w:hAnsiTheme="majorEastAsia" w:hint="eastAsia"/>
                <w:kern w:val="0"/>
                <w:sz w:val="18"/>
                <w:szCs w:val="18"/>
              </w:rPr>
              <w:lastRenderedPageBreak/>
              <w:t>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C6DC4">
        <w:trPr>
          <w:trHeight w:val="1078"/>
          <w:jc w:val="center"/>
        </w:trPr>
        <w:tc>
          <w:tcPr>
            <w:tcW w:w="1945" w:type="dxa"/>
            <w:shd w:val="solid" w:color="FFFFFF" w:fill="FFFFFF"/>
            <w:vAlign w:val="center"/>
          </w:tcPr>
          <w:p w:rsidR="00FC6DC4" w:rsidRDefault="00F86856">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FC6DC4" w:rsidRDefault="00F86856">
            <w:pPr>
              <w:spacing w:line="360" w:lineRule="auto"/>
              <w:jc w:val="left"/>
              <w:rPr>
                <w:rFonts w:ascii="宋体" w:hAnsi="宋体"/>
                <w:bCs/>
                <w:sz w:val="18"/>
                <w:szCs w:val="18"/>
              </w:rPr>
            </w:pPr>
            <w:r>
              <w:rPr>
                <w:rFonts w:ascii="宋体" w:hAnsi="宋体" w:hint="eastAsia"/>
                <w:bCs/>
                <w:sz w:val="18"/>
                <w:szCs w:val="18"/>
              </w:rPr>
              <w:t>管理人对本产品设定业绩报酬计提基准：【</w:t>
            </w:r>
            <w:r w:rsidR="00F9529B">
              <w:rPr>
                <w:rFonts w:ascii="宋体" w:hAnsi="宋体" w:hint="eastAsia"/>
                <w:bCs/>
                <w:sz w:val="18"/>
                <w:szCs w:val="18"/>
              </w:rPr>
              <w:t>业绩比较基准上限</w:t>
            </w:r>
            <w:r>
              <w:rPr>
                <w:rFonts w:ascii="宋体" w:hAnsi="宋体" w:hint="eastAsia"/>
                <w:bCs/>
                <w:sz w:val="18"/>
                <w:szCs w:val="18"/>
              </w:rPr>
              <w:t>】。</w:t>
            </w:r>
          </w:p>
          <w:p w:rsidR="00FC6DC4" w:rsidRDefault="00F86856">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FC6DC4" w:rsidRDefault="00F86856">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FC6DC4" w:rsidRDefault="00F86856">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FC6DC4" w:rsidRDefault="00FC6DC4">
      <w:pPr>
        <w:pStyle w:val="Default"/>
        <w:spacing w:line="360" w:lineRule="auto"/>
        <w:rPr>
          <w:rFonts w:hAnsi="宋体"/>
          <w:sz w:val="18"/>
          <w:szCs w:val="18"/>
        </w:rPr>
      </w:pPr>
    </w:p>
    <w:p w:rsidR="00FC6DC4" w:rsidRDefault="00F86856">
      <w:pPr>
        <w:widowControl/>
        <w:spacing w:line="360" w:lineRule="auto"/>
        <w:jc w:val="left"/>
        <w:rPr>
          <w:rFonts w:ascii="宋体" w:hAnsi="宋体"/>
          <w:color w:val="000000"/>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7" w:name="_Toc15862"/>
      <w:bookmarkStart w:id="8" w:name="_Toc79154666"/>
      <w:bookmarkStart w:id="9" w:name="_Toc9237713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FC6DC4" w:rsidRDefault="00F86856">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FC6DC4">
        <w:trPr>
          <w:jc w:val="center"/>
        </w:trPr>
        <w:tc>
          <w:tcPr>
            <w:tcW w:w="1984" w:type="dxa"/>
            <w:vAlign w:val="center"/>
          </w:tcPr>
          <w:p w:rsidR="00FC6DC4" w:rsidRDefault="00F8685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FC6DC4" w:rsidRDefault="00F8685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FC6DC4" w:rsidRDefault="00F8685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FC6DC4">
        <w:trPr>
          <w:jc w:val="center"/>
        </w:trPr>
        <w:tc>
          <w:tcPr>
            <w:tcW w:w="1984" w:type="dxa"/>
            <w:vAlign w:val="center"/>
          </w:tcPr>
          <w:p w:rsidR="00FC6DC4" w:rsidRDefault="00F8685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C6DC4">
      <w:pPr>
        <w:spacing w:line="360" w:lineRule="auto"/>
        <w:ind w:firstLineChars="200" w:firstLine="360"/>
        <w:rPr>
          <w:rFonts w:asciiTheme="minorEastAsia" w:hAnsiTheme="minorEastAsia"/>
          <w:bCs/>
          <w:sz w:val="18"/>
          <w:szCs w:val="18"/>
        </w:rPr>
      </w:pPr>
    </w:p>
    <w:p w:rsidR="00FC6DC4" w:rsidRDefault="00F8685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3" w:name="_Toc92377133"/>
      <w:bookmarkStart w:id="14" w:name="_Toc79154667"/>
      <w:bookmarkStart w:id="15" w:name="_Toc28040"/>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FC6DC4" w:rsidRDefault="00FC6DC4">
      <w:pPr>
        <w:spacing w:line="360" w:lineRule="auto"/>
        <w:ind w:firstLineChars="200" w:firstLine="420"/>
      </w:pP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86856">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6" w:name="_Toc29948"/>
      <w:bookmarkStart w:id="17" w:name="_Toc16265"/>
      <w:bookmarkStart w:id="18" w:name="_Toc22074"/>
      <w:bookmarkStart w:id="19" w:name="_Toc74065741"/>
      <w:bookmarkStart w:id="20" w:name="_Toc29784"/>
      <w:bookmarkStart w:id="21" w:name="_Toc90742321"/>
      <w:bookmarkStart w:id="22" w:name="_Toc24722"/>
      <w:bookmarkStart w:id="23" w:name="_Toc92377134"/>
      <w:bookmarkStart w:id="24" w:name="_Toc27226"/>
      <w:bookmarkStart w:id="25" w:name="_Toc79154668"/>
      <w:bookmarkStart w:id="26" w:name="_Toc3266"/>
      <w:bookmarkStart w:id="27" w:name="_Toc7151"/>
      <w:bookmarkStart w:id="28" w:name="_Toc90742390"/>
      <w:bookmarkStart w:id="29" w:name="_Toc90742688"/>
      <w:bookmarkStart w:id="30" w:name="_Toc6714"/>
      <w:bookmarkStart w:id="31" w:name="_Toc27189"/>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FC6DC4" w:rsidRDefault="00F86856">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FC6DC4" w:rsidRDefault="00F86856">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FC6DC4" w:rsidRDefault="00F8685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FC6DC4" w:rsidRDefault="00F8685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FC6DC4" w:rsidRDefault="00F86856">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FC6DC4" w:rsidRDefault="00F86856">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30"/>
        </w:rPr>
      </w:pPr>
      <w:bookmarkStart w:id="33" w:name="_Toc1823"/>
      <w:bookmarkStart w:id="34" w:name="_Toc14893"/>
      <w:bookmarkStart w:id="35" w:name="_Toc92377135"/>
      <w:bookmarkStart w:id="36" w:name="_Toc79154669"/>
      <w:bookmarkStart w:id="37" w:name="_Toc27357"/>
      <w:bookmarkStart w:id="38" w:name="_Toc18526"/>
      <w:bookmarkStart w:id="39" w:name="_Toc18329"/>
      <w:bookmarkStart w:id="40" w:name="_Toc17912"/>
      <w:bookmarkStart w:id="41" w:name="_Toc7848"/>
      <w:bookmarkStart w:id="42" w:name="_Toc139991735"/>
      <w:bookmarkStart w:id="43" w:name="_Toc18797"/>
      <w:bookmarkStart w:id="44" w:name="_Toc4741"/>
      <w:bookmarkStart w:id="45" w:name="_Toc141703885"/>
      <w:bookmarkStart w:id="46" w:name="_Toc26986"/>
      <w:bookmarkStart w:id="47" w:name="_Toc74065742"/>
      <w:bookmarkStart w:id="48" w:name="_Toc2198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C6DC4" w:rsidRDefault="00F8685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28"/>
          <w:szCs w:val="28"/>
        </w:rPr>
      </w:pPr>
      <w:bookmarkStart w:id="50" w:name="_Toc10162"/>
      <w:bookmarkStart w:id="51" w:name="_Toc83391971"/>
      <w:bookmarkStart w:id="52" w:name="_Toc92377136"/>
      <w:bookmarkStart w:id="53" w:name="_Toc1270"/>
      <w:bookmarkStart w:id="54" w:name="_Toc23822"/>
      <w:bookmarkStart w:id="55" w:name="_Toc10463"/>
      <w:bookmarkStart w:id="56" w:name="_Toc123112234"/>
      <w:bookmarkStart w:id="57" w:name="_Toc4003"/>
      <w:bookmarkStart w:id="58" w:name="_Toc74065743"/>
      <w:bookmarkStart w:id="59" w:name="_Toc98560352"/>
      <w:bookmarkStart w:id="60" w:name="_Toc79392606"/>
      <w:bookmarkStart w:id="61" w:name="_Toc141703886"/>
      <w:bookmarkStart w:id="62" w:name="_Toc123051452"/>
      <w:bookmarkStart w:id="63" w:name="_Toc17244"/>
      <w:bookmarkStart w:id="64" w:name="_Toc20733"/>
      <w:bookmarkStart w:id="65" w:name="_Toc139991736"/>
      <w:bookmarkStart w:id="66" w:name="_Toc48649707"/>
      <w:bookmarkStart w:id="67" w:name="_Toc610"/>
      <w:bookmarkStart w:id="68" w:name="_Toc123102453"/>
      <w:bookmarkStart w:id="69" w:name="_Toc23261"/>
      <w:bookmarkStart w:id="70" w:name="_Toc79154670"/>
      <w:bookmarkStart w:id="71" w:name="_Toc1427"/>
      <w:bookmarkStart w:id="72" w:name="_Toc7920"/>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FC6DC4" w:rsidRDefault="00F86856">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FC6DC4" w:rsidRDefault="00F86856">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FC6DC4" w:rsidRDefault="00F86856">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FC6DC4" w:rsidRDefault="00F86856">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FC6DC4" w:rsidRDefault="00F86856">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ind w:left="60" w:firstLine="10"/>
        <w:jc w:val="center"/>
        <w:rPr>
          <w:rFonts w:ascii="Times New Roman"/>
          <w:sz w:val="30"/>
        </w:rPr>
      </w:pPr>
      <w:bookmarkStart w:id="73" w:name="_Hlt70481650"/>
      <w:bookmarkStart w:id="74" w:name="_Toc139991737"/>
      <w:bookmarkStart w:id="75" w:name="_Toc123102454"/>
      <w:bookmarkStart w:id="76" w:name="_Toc98560353"/>
      <w:bookmarkStart w:id="77" w:name="_Toc26207"/>
      <w:bookmarkStart w:id="78" w:name="_Toc123051453"/>
      <w:bookmarkStart w:id="79" w:name="_Toc3138"/>
      <w:bookmarkStart w:id="80" w:name="_Toc31644"/>
      <w:bookmarkStart w:id="81" w:name="_Toc6405"/>
      <w:bookmarkStart w:id="82" w:name="_Toc31235"/>
      <w:bookmarkStart w:id="83" w:name="_Toc14835"/>
      <w:bookmarkStart w:id="84" w:name="_Toc3601"/>
      <w:bookmarkStart w:id="85" w:name="_Toc12245"/>
      <w:bookmarkStart w:id="86" w:name="_Toc31653"/>
      <w:bookmarkStart w:id="87" w:name="_Toc123112235"/>
      <w:bookmarkStart w:id="88" w:name="_Toc79154671"/>
      <w:bookmarkStart w:id="89" w:name="_Toc92377137"/>
      <w:bookmarkStart w:id="90" w:name="_Toc29251"/>
      <w:bookmarkStart w:id="91" w:name="_Toc74065744"/>
      <w:bookmarkStart w:id="92" w:name="_Toc15143"/>
      <w:bookmarkStart w:id="93" w:name="_Toc14170388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23711668"/>
      <w:bookmarkStart w:id="96" w:name="_Toc79392580"/>
      <w:bookmarkStart w:id="97" w:name="_Toc57530239"/>
      <w:bookmarkStart w:id="98" w:name="_Toc1511823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FC6DC4" w:rsidRDefault="00F8685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FC6DC4" w:rsidRDefault="00F8685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FC6DC4" w:rsidRDefault="00F8685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99" w:name="_Hlt88897298"/>
      <w:bookmarkStart w:id="100" w:name="_Hlt88825574"/>
      <w:bookmarkStart w:id="101" w:name="_Toc7058"/>
      <w:bookmarkStart w:id="102" w:name="_Toc79392583"/>
      <w:bookmarkStart w:id="103" w:name="_Toc123102455"/>
      <w:bookmarkStart w:id="104" w:name="_Toc17110"/>
      <w:bookmarkStart w:id="105" w:name="_Toc139991738"/>
      <w:bookmarkStart w:id="106" w:name="_Toc6447"/>
      <w:bookmarkStart w:id="107" w:name="_Toc123051454"/>
      <w:bookmarkStart w:id="108" w:name="_Toc92377138"/>
      <w:bookmarkStart w:id="109" w:name="_Toc79154672"/>
      <w:bookmarkStart w:id="110" w:name="_Toc74065745"/>
      <w:bookmarkStart w:id="111" w:name="_Toc11030"/>
      <w:bookmarkStart w:id="112" w:name="_Toc123112236"/>
      <w:bookmarkStart w:id="113" w:name="_Toc3321"/>
      <w:bookmarkStart w:id="114" w:name="_Toc98560354"/>
      <w:bookmarkStart w:id="115" w:name="_Toc4559"/>
      <w:bookmarkStart w:id="116" w:name="_Toc25783"/>
      <w:bookmarkStart w:id="117" w:name="_Toc141703888"/>
      <w:bookmarkStart w:id="118" w:name="_Toc18567"/>
      <w:bookmarkStart w:id="119" w:name="_Toc3771"/>
      <w:bookmarkStart w:id="120" w:name="_Toc10650"/>
      <w:bookmarkStart w:id="121" w:name="_Toc9706"/>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FC6DC4" w:rsidRDefault="00F8685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FC6DC4" w:rsidRDefault="00F8685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FC6DC4" w:rsidRDefault="00F86856">
      <w:pPr>
        <w:pStyle w:val="1"/>
        <w:spacing w:line="360" w:lineRule="auto"/>
        <w:jc w:val="center"/>
      </w:pPr>
      <w:bookmarkStart w:id="122" w:name="_Toc3963"/>
      <w:bookmarkStart w:id="123" w:name="_Toc1745"/>
      <w:r>
        <w:br w:type="page"/>
      </w:r>
      <w:bookmarkStart w:id="124" w:name="_Toc10398"/>
      <w:bookmarkStart w:id="125" w:name="_Toc725"/>
      <w:bookmarkStart w:id="126" w:name="_Toc123051455"/>
      <w:bookmarkStart w:id="127" w:name="_Toc3080"/>
      <w:bookmarkStart w:id="128" w:name="_Toc141703889"/>
      <w:bookmarkStart w:id="129" w:name="_Toc16164"/>
      <w:bookmarkStart w:id="130" w:name="_Toc4606"/>
      <w:bookmarkStart w:id="131" w:name="_Toc74065746"/>
      <w:bookmarkStart w:id="132" w:name="_Toc21735"/>
      <w:bookmarkStart w:id="133" w:name="_Toc139991739"/>
      <w:bookmarkStart w:id="134" w:name="_Toc98560355"/>
      <w:bookmarkStart w:id="135" w:name="_Toc92377139"/>
      <w:bookmarkStart w:id="136" w:name="_Toc18206"/>
      <w:bookmarkStart w:id="137" w:name="_Toc31821"/>
      <w:bookmarkStart w:id="138" w:name="_Toc79154673"/>
      <w:bookmarkStart w:id="139" w:name="_Toc123112237"/>
      <w:bookmarkStart w:id="140" w:name="_Toc3572"/>
      <w:bookmarkStart w:id="141" w:name="_Toc12310245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FC6DC4" w:rsidRDefault="00F86856">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FC6DC4" w:rsidRDefault="00F86856">
      <w:pPr>
        <w:pStyle w:val="1"/>
        <w:spacing w:before="0" w:after="0" w:line="360" w:lineRule="auto"/>
        <w:jc w:val="center"/>
        <w:rPr>
          <w:rFonts w:ascii="Times New Roman"/>
          <w:sz w:val="18"/>
          <w:szCs w:val="18"/>
        </w:rPr>
      </w:pPr>
      <w:r>
        <w:rPr>
          <w:rFonts w:ascii="Times New Roman"/>
          <w:b w:val="0"/>
          <w:bCs w:val="0"/>
          <w:kern w:val="2"/>
        </w:rPr>
        <w:br w:type="page"/>
      </w:r>
      <w:bookmarkStart w:id="145" w:name="_Toc11469"/>
      <w:bookmarkStart w:id="146" w:name="_Toc92377140"/>
      <w:bookmarkStart w:id="147" w:name="_Toc17198"/>
      <w:bookmarkStart w:id="148" w:name="_Toc123112238"/>
      <w:bookmarkStart w:id="149" w:name="_Toc32584"/>
      <w:bookmarkStart w:id="150" w:name="_Toc74065747"/>
      <w:bookmarkStart w:id="151" w:name="_Toc123102457"/>
      <w:bookmarkStart w:id="152" w:name="_Toc3329"/>
      <w:bookmarkStart w:id="153" w:name="_Toc141703890"/>
      <w:bookmarkStart w:id="154" w:name="_Toc123051456"/>
      <w:bookmarkStart w:id="155" w:name="_Toc17920"/>
      <w:bookmarkStart w:id="156" w:name="_Toc79392622"/>
      <w:bookmarkStart w:id="157" w:name="_Toc79154674"/>
      <w:bookmarkStart w:id="158" w:name="_Toc8791"/>
      <w:bookmarkStart w:id="159" w:name="_Toc739"/>
      <w:bookmarkStart w:id="160" w:name="_Toc32092"/>
      <w:bookmarkStart w:id="161" w:name="_Toc139991740"/>
      <w:bookmarkStart w:id="162" w:name="_Toc5170"/>
      <w:bookmarkStart w:id="163" w:name="_Toc29408"/>
      <w:bookmarkStart w:id="164" w:name="_Toc48649708"/>
      <w:bookmarkStart w:id="165" w:name="_Toc83391975"/>
      <w:bookmarkStart w:id="166" w:name="_Toc98560356"/>
      <w:bookmarkStart w:id="167" w:name="_Toc21237"/>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FC6DC4" w:rsidRDefault="00F86856">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1.产品成立公告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3.定期报告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4.到期公告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5.开放日公告</w:t>
      </w:r>
    </w:p>
    <w:p w:rsidR="00FC6DC4" w:rsidRDefault="00F86856">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7.临时公告</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FC6DC4" w:rsidRDefault="00F86856">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FC6DC4" w:rsidRDefault="00F86856">
      <w:pPr>
        <w:pStyle w:val="1"/>
        <w:spacing w:before="0" w:after="0" w:line="360" w:lineRule="auto"/>
        <w:jc w:val="center"/>
        <w:rPr>
          <w:rFonts w:ascii="Times New Roman"/>
          <w:b w:val="0"/>
          <w:sz w:val="30"/>
        </w:rPr>
      </w:pPr>
      <w:bookmarkStart w:id="168" w:name="_Toc92377141"/>
      <w:bookmarkStart w:id="169" w:name="_Toc79154675"/>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FC6DC4" w:rsidRDefault="00F8685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FC6DC4" w:rsidRDefault="00F86856">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FC6DC4" w:rsidRDefault="00F86856">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FC6DC4" w:rsidRDefault="00F86856">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FC6DC4" w:rsidRDefault="00F86856">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FC6DC4" w:rsidRDefault="00F86856">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FC6DC4" w:rsidRDefault="00F86856">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FC6DC4" w:rsidRDefault="00F86856">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FC6DC4" w:rsidRDefault="00F86856">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FC6DC4" w:rsidRDefault="00F86856">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FC6DC4" w:rsidRDefault="00F86856">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C6DC4" w:rsidRDefault="00FC6DC4">
      <w:pPr>
        <w:spacing w:line="360" w:lineRule="auto"/>
        <w:ind w:firstLineChars="200" w:firstLine="360"/>
        <w:rPr>
          <w:rFonts w:ascii="宋体" w:hAnsi="宋体"/>
          <w:sz w:val="18"/>
          <w:szCs w:val="18"/>
        </w:rPr>
      </w:pPr>
    </w:p>
    <w:p w:rsidR="00FC6DC4" w:rsidRDefault="00FC6DC4">
      <w:pPr>
        <w:pStyle w:val="Default"/>
        <w:spacing w:line="360" w:lineRule="auto"/>
        <w:rPr>
          <w:rFonts w:hAnsi="宋体"/>
          <w:sz w:val="18"/>
          <w:szCs w:val="18"/>
        </w:rPr>
      </w:pPr>
    </w:p>
    <w:sectPr w:rsidR="00FC6DC4">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F2" w:rsidRDefault="00232BF2">
      <w:r>
        <w:separator/>
      </w:r>
    </w:p>
  </w:endnote>
  <w:endnote w:type="continuationSeparator" w:id="0">
    <w:p w:rsidR="00232BF2" w:rsidRDefault="0023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9529B" w:rsidRDefault="00F9529B">
        <w:pPr>
          <w:pStyle w:val="aa"/>
          <w:jc w:val="center"/>
        </w:pPr>
        <w:r>
          <w:fldChar w:fldCharType="begin"/>
        </w:r>
        <w:r>
          <w:instrText xml:space="preserve"> PAGE   \* MERGEFORMAT </w:instrText>
        </w:r>
        <w:r>
          <w:fldChar w:fldCharType="separate"/>
        </w:r>
        <w:r w:rsidR="00B35C64" w:rsidRPr="00B35C64">
          <w:rPr>
            <w:noProof/>
            <w:lang w:val="zh-CN"/>
          </w:rPr>
          <w:t>7</w:t>
        </w:r>
        <w:r>
          <w:fldChar w:fldCharType="end"/>
        </w:r>
      </w:p>
    </w:sdtContent>
  </w:sdt>
  <w:p w:rsidR="00F9529B" w:rsidRDefault="00F9529B">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F2" w:rsidRDefault="00232BF2">
      <w:r>
        <w:separator/>
      </w:r>
    </w:p>
  </w:footnote>
  <w:footnote w:type="continuationSeparator" w:id="0">
    <w:p w:rsidR="00232BF2" w:rsidRDefault="00232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F9529B" w:rsidRDefault="00F9529B">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04D12"/>
    <w:rsid w:val="00006848"/>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4AE2"/>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2BF2"/>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4B8"/>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03E"/>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239"/>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3C44"/>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368DF"/>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5A0"/>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1E76"/>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0AF0"/>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2C2F"/>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4B6B"/>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3EAC"/>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870E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5C64"/>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0789"/>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5DB"/>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856"/>
    <w:rsid w:val="00F87537"/>
    <w:rsid w:val="00F947DC"/>
    <w:rsid w:val="00F9529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6DC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3A3FD8"/>
    <w:rsid w:val="046E31C1"/>
    <w:rsid w:val="04D02CE5"/>
    <w:rsid w:val="056C4F65"/>
    <w:rsid w:val="06F4696E"/>
    <w:rsid w:val="07245E56"/>
    <w:rsid w:val="096812AC"/>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6F50BA9"/>
    <w:rsid w:val="27BD5E26"/>
    <w:rsid w:val="285E4249"/>
    <w:rsid w:val="29026D00"/>
    <w:rsid w:val="293556EA"/>
    <w:rsid w:val="2AAC6EE9"/>
    <w:rsid w:val="2C243C94"/>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3F76571"/>
    <w:rsid w:val="4407698D"/>
    <w:rsid w:val="45226963"/>
    <w:rsid w:val="49756458"/>
    <w:rsid w:val="4D39606F"/>
    <w:rsid w:val="4F8E3D4D"/>
    <w:rsid w:val="53063B85"/>
    <w:rsid w:val="533C1961"/>
    <w:rsid w:val="53B3493A"/>
    <w:rsid w:val="5418588F"/>
    <w:rsid w:val="5537323C"/>
    <w:rsid w:val="555A43BF"/>
    <w:rsid w:val="55855837"/>
    <w:rsid w:val="56503211"/>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46E58DB"/>
    <w:rsid w:val="76022652"/>
    <w:rsid w:val="768501BE"/>
    <w:rsid w:val="76C8601E"/>
    <w:rsid w:val="785F6471"/>
    <w:rsid w:val="78AB3944"/>
    <w:rsid w:val="79952C43"/>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AC8D9-24EB-4342-B6EB-6836F1D5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0.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3.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7.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8.xml><?xml version="1.0" encoding="utf-8"?>
<ds:datastoreItem xmlns:ds="http://schemas.openxmlformats.org/officeDocument/2006/customXml" ds:itemID="{D1E69658-B582-4DEB-BF36-E934A9573B47}">
  <ds:schemaRefs>
    <ds:schemaRef ds:uri="http://schemas.openxmlformats.org/officeDocument/2006/bibliography"/>
  </ds:schemaRefs>
</ds:datastoreItem>
</file>

<file path=customXml/itemProps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5.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6.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8.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41</Pages>
  <Words>4658</Words>
  <Characters>26553</Characters>
  <Application>Microsoft Office Word</Application>
  <DocSecurity>0</DocSecurity>
  <Lines>221</Lines>
  <Paragraphs>62</Paragraphs>
  <ScaleCrop>false</ScaleCrop>
  <Company>Microsoft</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117</cp:revision>
  <cp:lastPrinted>2022-01-18T08:37:00Z</cp:lastPrinted>
  <dcterms:created xsi:type="dcterms:W3CDTF">2021-09-06T06:01:00Z</dcterms:created>
  <dcterms:modified xsi:type="dcterms:W3CDTF">2022-08-18T10:14:00Z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