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南银理财珠联璧合鑫逸稳两年154期封闭式公募人民币理财产品（Y61154）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Y61154)</w:t>
      </w:r>
      <w:r>
        <w:rPr>
          <w:rFonts w:ascii="方正仿宋简体" w:eastAsia="方正仿宋简体" w:hAnsi="Times New Roman"/>
          <w:szCs w:val="21"/>
        </w:rPr>
        <w:t>2026年01月28日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57,245,358.13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