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9"/>
        <w:widowControl/>
        <w:spacing w:before="300" w:beforeAutospacing="0" w:after="0" w:afterAutospacing="0" w:line="360" w:lineRule="atLeast"/>
        <w:jc w:val="center"/>
        <w:outlineLvl w:val="0"/>
        <w:rPr>
          <w:rFonts w:ascii="宋体" w:cs="宋体" w:hAnsi="宋体" w:hint="eastAsia"/>
          <w:b/>
          <w:bCs/>
          <w:color w:val="000000"/>
          <w:sz w:val="32"/>
          <w:szCs w:val="32"/>
        </w:rPr>
      </w:pPr>
      <w:r>
        <w:rPr>
          <w:rFonts w:ascii="宋体" w:cs="宋体" w:hAnsi="宋体" w:hint="eastAsia"/>
          <w:b/>
          <w:bCs/>
          <w:color w:val="000000"/>
          <w:sz w:val="32"/>
          <w:szCs w:val="32"/>
        </w:rPr>
        <w:t>江苏太仓农村商业银行股份有限公司隐私政策（个人版）</w:t>
      </w:r>
    </w:p>
    <w:p>
      <w:pPr>
        <w:pStyle w:val="19"/>
        <w:widowControl/>
        <w:spacing w:before="300" w:beforeAutospacing="0" w:after="0" w:afterAutospacing="0" w:line="200" w:lineRule="exact"/>
        <w:jc w:val="center"/>
        <w:rPr>
          <w:rFonts w:ascii="宋体" w:cs="宋体" w:hAnsi="宋体" w:hint="eastAsia"/>
          <w:color w:val="000000"/>
          <w:sz w:val="18"/>
          <w:szCs w:val="18"/>
        </w:rPr>
      </w:pPr>
      <w:r>
        <w:rPr>
          <w:rFonts w:ascii="宋体" w:cs="宋体" w:hAnsi="宋体" w:hint="eastAsia"/>
          <w:color w:val="000000"/>
          <w:sz w:val="18"/>
          <w:szCs w:val="18"/>
        </w:rPr>
        <w:t>更新日期：2026年7月1</w:t>
      </w:r>
      <w:r>
        <w:rPr>
          <w:rFonts w:ascii="宋体" w:cs="宋体" w:hAnsi="宋体" w:hint="eastAsia"/>
          <w:color w:val="000000"/>
          <w:sz w:val="18"/>
          <w:szCs w:val="18"/>
          <w:lang w:val="en-US" w:eastAsia="zh-CN"/>
        </w:rPr>
        <w:t>0</w:t>
      </w:r>
      <w:r>
        <w:rPr>
          <w:rFonts w:ascii="宋体" w:cs="宋体" w:hAnsi="宋体" w:hint="eastAsia"/>
          <w:color w:val="000000"/>
          <w:sz w:val="18"/>
          <w:szCs w:val="18"/>
        </w:rPr>
        <w:t>日</w:t>
      </w:r>
    </w:p>
    <w:p>
      <w:pPr>
        <w:pStyle w:val="19"/>
        <w:widowControl/>
        <w:spacing w:before="300" w:beforeAutospacing="0" w:after="0" w:afterAutospacing="0" w:line="200" w:lineRule="exact"/>
        <w:jc w:val="center"/>
        <w:rPr>
          <w:rFonts w:ascii="宋体" w:cs="宋体" w:hAnsi="宋体" w:hint="eastAsia"/>
          <w:color w:val="000000"/>
          <w:sz w:val="18"/>
          <w:szCs w:val="18"/>
        </w:rPr>
      </w:pPr>
      <w:r>
        <w:rPr>
          <w:rFonts w:ascii="宋体" w:cs="宋体" w:hAnsi="宋体" w:hint="eastAsia"/>
          <w:color w:val="000000"/>
          <w:sz w:val="18"/>
          <w:szCs w:val="18"/>
        </w:rPr>
        <w:t>生效日期：2026年7月1</w:t>
      </w:r>
      <w:r>
        <w:rPr>
          <w:rFonts w:ascii="宋体" w:cs="宋体" w:hAnsi="宋体" w:hint="eastAsia"/>
          <w:color w:val="000000"/>
          <w:sz w:val="18"/>
          <w:szCs w:val="18"/>
          <w:lang w:val="en-US" w:eastAsia="zh-CN"/>
        </w:rPr>
        <w:t>0</w:t>
      </w:r>
      <w:r>
        <w:rPr>
          <w:rFonts w:ascii="宋体" w:cs="宋体" w:hAnsi="宋体" w:hint="eastAsia"/>
          <w:color w:val="000000"/>
          <w:sz w:val="18"/>
          <w:szCs w:val="18"/>
        </w:rPr>
        <w:t>日</w:t>
      </w:r>
    </w:p>
    <w:p>
      <w:pPr>
        <w:pStyle w:val="19"/>
        <w:widowControl/>
        <w:spacing w:before="300" w:beforeAutospacing="0" w:after="0" w:afterAutospacing="0" w:line="360" w:lineRule="atLeast"/>
        <w:jc w:val="center"/>
        <w:outlineLvl w:val="0"/>
      </w:pPr>
      <w:r>
        <w:rPr>
          <w:rStyle w:val="20"/>
          <w:rFonts w:ascii="宋体" w:cs="宋体" w:hAnsi="宋体" w:hint="eastAsia"/>
          <w:color w:val="000000"/>
          <w:sz w:val="18"/>
          <w:szCs w:val="18"/>
        </w:rPr>
        <w:t>前言</w:t>
      </w:r>
    </w:p>
    <w:p>
      <w:pPr>
        <w:pStyle w:val="19"/>
        <w:widowControl/>
        <w:spacing w:before="300" w:beforeAutospacing="0" w:after="0" w:afterAutospacing="0" w:line="360" w:lineRule="atLeast"/>
      </w:pPr>
      <w:r>
        <w:rPr>
          <w:rFonts w:ascii="宋体" w:cs="宋体" w:hAnsi="宋体" w:hint="eastAsia"/>
          <w:color w:val="000000"/>
          <w:sz w:val="18"/>
          <w:szCs w:val="18"/>
        </w:rPr>
        <w:t>　　江苏太仓农村商业银行股份有限公司（“</w:t>
      </w:r>
      <w:r>
        <w:rPr>
          <w:rStyle w:val="20"/>
          <w:rFonts w:ascii="宋体" w:cs="宋体" w:hAnsi="宋体" w:hint="eastAsia"/>
          <w:color w:val="000000"/>
          <w:sz w:val="18"/>
          <w:szCs w:val="18"/>
        </w:rPr>
        <w:t>我行</w:t>
      </w:r>
      <w:r>
        <w:rPr>
          <w:rFonts w:ascii="宋体" w:cs="宋体" w:hAnsi="宋体" w:hint="eastAsia"/>
          <w:color w:val="000000"/>
          <w:sz w:val="18"/>
          <w:szCs w:val="18"/>
        </w:rPr>
        <w:t>”或者“</w:t>
      </w:r>
      <w:r>
        <w:rPr>
          <w:rStyle w:val="20"/>
          <w:rFonts w:ascii="宋体" w:cs="宋体" w:hAnsi="宋体" w:hint="eastAsia"/>
          <w:color w:val="000000"/>
          <w:sz w:val="18"/>
          <w:szCs w:val="18"/>
        </w:rPr>
        <w:t>我们</w:t>
      </w:r>
      <w:r>
        <w:rPr>
          <w:rFonts w:ascii="宋体" w:cs="宋体" w:hAnsi="宋体" w:hint="eastAsia"/>
          <w:color w:val="000000"/>
          <w:sz w:val="18"/>
          <w:szCs w:val="18"/>
        </w:rPr>
        <w:t>”）（注册地址：江苏省太仓市上海东路198号）深知个人信息对您的重要性，并会尽全力保护您的个人信息安全可靠。我们致力于维持您对我们的信任，恪守以下原则，保护您的个人信息：合法正当必要诚信原则、权责一致原则、目的明确原则、选择同意原则、最小必要原则、确保安全原则、主体参与原则、公开透明原则。同时，我行承诺，我们将按业界成熟的安全标准，依法采取相应的安全保护措施来保护您的个人信息。</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本《隐私政策（个人版）》（以下或简称“本政策”）是我行统一使用的一般性隐私条款，适用于我行针对个人客户的产品和服务。涉及具体的产品（或服务），我行收集和使用您的个人信息的目的、方式、范围和保存期限还可通过相应的产品（或服务）协议、授权书方式向您明示，并取得您的授权或同意。上述文件与本《隐私政策（个人版）》共同构成我行针对个人客户产品和服务的完整隐私政策</w:t>
      </w:r>
      <w:r>
        <w:rPr>
          <w:rStyle w:val="20"/>
          <w:rFonts w:ascii="宋体" w:cs="宋体" w:hAnsi="宋体"/>
          <w:color w:val="000000"/>
          <w:sz w:val="18"/>
          <w:szCs w:val="18"/>
        </w:rPr>
        <w:t>；具体产品或服务协议、授权书如与本政策内容不一致的，以具体产品或服务协议、授权书为准</w:t>
      </w:r>
      <w:r>
        <w:rPr>
          <w:rStyle w:val="20"/>
          <w:rFonts w:ascii="宋体" w:cs="宋体" w:hAnsi="宋体" w:hint="eastAsia"/>
          <w:color w:val="000000"/>
          <w:sz w:val="18"/>
          <w:szCs w:val="18"/>
        </w:rPr>
        <w:t>。</w:t>
      </w:r>
    </w:p>
    <w:p>
      <w:pPr>
        <w:pStyle w:val="19"/>
        <w:widowControl/>
        <w:spacing w:before="300" w:beforeAutospacing="0" w:after="0" w:afterAutospacing="0" w:line="360" w:lineRule="atLeast"/>
      </w:pPr>
      <w:r>
        <w:rPr>
          <w:rStyle w:val="20"/>
          <w:rFonts w:ascii="宋体" w:cs="宋体" w:hAnsi="宋体" w:hint="eastAsia"/>
          <w:color w:val="000000"/>
          <w:sz w:val="18"/>
          <w:szCs w:val="18"/>
        </w:rPr>
        <w:t>　　请您在点击或勾选“同意”之前仔细阅读本《隐私政策（个人版）》，确保已全部知晓并充分理解其内容（特别是加黑字体内容的含义）及相应法律后果。您点击或勾选“同意”即视为您接受本《隐私政策（个人版）》，我行将按照相关法律法规及本政策来合法使用和保护您的个人信息。</w:t>
      </w:r>
    </w:p>
    <w:p>
      <w:pPr>
        <w:pStyle w:val="19"/>
        <w:widowControl/>
        <w:spacing w:before="300" w:beforeAutospacing="0" w:after="0" w:afterAutospacing="0" w:line="360" w:lineRule="atLeast"/>
      </w:pPr>
      <w:r>
        <w:rPr>
          <w:rFonts w:ascii="宋体" w:cs="宋体" w:hAnsi="宋体" w:hint="eastAsia"/>
          <w:color w:val="000000"/>
          <w:sz w:val="18"/>
          <w:szCs w:val="18"/>
        </w:rPr>
        <w:t>　　若您想了解更详细的信息，请按如下索引阅读相应章节：</w:t>
      </w:r>
    </w:p>
    <w:p>
      <w:pPr>
        <w:pStyle w:val="19"/>
        <w:widowControl/>
        <w:spacing w:before="300" w:beforeAutospacing="0" w:after="0" w:afterAutospacing="0" w:line="360" w:lineRule="atLeast"/>
        <w:outlineLvl w:val="0"/>
      </w:pPr>
      <w:r>
        <w:rPr>
          <w:rFonts w:ascii="宋体" w:cs="宋体" w:hAnsi="宋体" w:hint="eastAsia"/>
          <w:color w:val="000000"/>
          <w:sz w:val="18"/>
          <w:szCs w:val="18"/>
        </w:rPr>
        <w:t>　　一、我行如何收集和使用您的个人信息</w:t>
      </w:r>
    </w:p>
    <w:p>
      <w:pPr>
        <w:pStyle w:val="19"/>
        <w:widowControl/>
        <w:spacing w:before="300" w:beforeAutospacing="0" w:after="0" w:afterAutospacing="0" w:line="360" w:lineRule="atLeast"/>
        <w:outlineLvl w:val="0"/>
      </w:pPr>
      <w:r>
        <w:rPr>
          <w:rFonts w:ascii="宋体" w:cs="宋体" w:hAnsi="宋体" w:hint="eastAsia"/>
          <w:color w:val="000000"/>
          <w:sz w:val="18"/>
          <w:szCs w:val="18"/>
        </w:rPr>
        <w:t>　　二、我行如何使用Cookie和同类技术</w:t>
      </w:r>
    </w:p>
    <w:p>
      <w:pPr>
        <w:pStyle w:val="19"/>
        <w:widowControl/>
        <w:spacing w:before="300" w:beforeAutospacing="0" w:after="0" w:afterAutospacing="0" w:line="360" w:lineRule="atLeast"/>
        <w:outlineLvl w:val="0"/>
      </w:pPr>
      <w:r>
        <w:rPr>
          <w:rFonts w:ascii="宋体" w:cs="宋体" w:hAnsi="宋体" w:hint="eastAsia"/>
          <w:color w:val="000000"/>
          <w:sz w:val="18"/>
          <w:szCs w:val="18"/>
        </w:rPr>
        <w:t>　　三、我行如何存储和保护您的个人信息</w:t>
      </w:r>
    </w:p>
    <w:p>
      <w:pPr>
        <w:pStyle w:val="19"/>
        <w:widowControl/>
        <w:spacing w:before="300" w:beforeAutospacing="0" w:after="0" w:afterAutospacing="0" w:line="360" w:lineRule="atLeast"/>
        <w:outlineLvl w:val="0"/>
      </w:pPr>
      <w:r>
        <w:rPr>
          <w:rFonts w:ascii="宋体" w:cs="宋体" w:hAnsi="宋体" w:hint="eastAsia"/>
          <w:color w:val="000000"/>
          <w:sz w:val="18"/>
          <w:szCs w:val="18"/>
        </w:rPr>
        <w:t>　　四、我行如何对外提供您的个人信息</w:t>
      </w:r>
    </w:p>
    <w:p>
      <w:pPr>
        <w:pStyle w:val="19"/>
        <w:widowControl/>
        <w:spacing w:before="300" w:beforeAutospacing="0" w:after="0" w:afterAutospacing="0" w:line="360" w:lineRule="atLeast"/>
        <w:outlineLvl w:val="0"/>
      </w:pPr>
      <w:r>
        <w:rPr>
          <w:rFonts w:ascii="宋体" w:cs="宋体" w:hAnsi="宋体" w:hint="eastAsia"/>
          <w:color w:val="000000"/>
          <w:sz w:val="18"/>
          <w:szCs w:val="18"/>
        </w:rPr>
        <w:t>　　五、您如何访问和管理自己的个人信息</w:t>
      </w:r>
    </w:p>
    <w:p>
      <w:pPr>
        <w:pStyle w:val="19"/>
        <w:widowControl/>
        <w:spacing w:before="300" w:beforeAutospacing="0" w:after="0" w:afterAutospacing="0" w:line="360" w:lineRule="atLeast"/>
        <w:outlineLvl w:val="0"/>
      </w:pPr>
      <w:r>
        <w:rPr>
          <w:rFonts w:ascii="宋体" w:cs="宋体" w:hAnsi="宋体" w:hint="eastAsia"/>
          <w:color w:val="000000"/>
          <w:sz w:val="18"/>
          <w:szCs w:val="18"/>
        </w:rPr>
        <w:t>　　六、我行如何处理未成年人的个人信息</w:t>
      </w:r>
    </w:p>
    <w:p>
      <w:pPr>
        <w:pStyle w:val="19"/>
        <w:widowControl/>
        <w:spacing w:before="300" w:beforeAutospacing="0" w:after="0" w:afterAutospacing="0" w:line="360" w:lineRule="atLeast"/>
        <w:outlineLvl w:val="0"/>
      </w:pPr>
      <w:r>
        <w:rPr>
          <w:rFonts w:ascii="宋体" w:cs="宋体" w:hAnsi="宋体" w:hint="eastAsia"/>
          <w:color w:val="000000"/>
          <w:sz w:val="18"/>
          <w:szCs w:val="18"/>
        </w:rPr>
        <w:t>　　七、本政策如何更新</w:t>
      </w:r>
    </w:p>
    <w:p>
      <w:pPr>
        <w:pStyle w:val="19"/>
        <w:widowControl/>
        <w:spacing w:before="300" w:beforeAutospacing="0" w:after="0" w:afterAutospacing="0" w:line="360" w:lineRule="atLeast"/>
        <w:outlineLvl w:val="0"/>
      </w:pPr>
      <w:r>
        <w:rPr>
          <w:rFonts w:ascii="宋体" w:cs="宋体" w:hAnsi="宋体" w:hint="eastAsia"/>
          <w:color w:val="000000"/>
          <w:sz w:val="18"/>
          <w:szCs w:val="18"/>
        </w:rPr>
        <w:t>　　八、如何联系我行</w:t>
      </w:r>
    </w:p>
    <w:p>
      <w:pPr>
        <w:pStyle w:val="19"/>
        <w:widowControl/>
        <w:spacing w:before="300" w:beforeAutospacing="0" w:after="0" w:afterAutospacing="0" w:line="360" w:lineRule="atLeast"/>
        <w:outlineLvl w:val="0"/>
      </w:pPr>
      <w:r>
        <w:rPr>
          <w:rFonts w:ascii="宋体" w:cs="宋体" w:hAnsi="宋体" w:hint="eastAsia"/>
          <w:color w:val="000000"/>
          <w:sz w:val="18"/>
          <w:szCs w:val="18"/>
        </w:rPr>
        <w:t>　　</w:t>
      </w:r>
      <w:bookmarkStart w:id="0" w:name="OLE_LINK48"/>
      <w:r>
        <w:rPr>
          <w:rStyle w:val="20"/>
          <w:rFonts w:ascii="宋体" w:cs="宋体" w:hAnsi="宋体" w:hint="eastAsia"/>
          <w:color w:val="000000"/>
          <w:sz w:val="18"/>
          <w:szCs w:val="18"/>
        </w:rPr>
        <w:t>一、我行如何收集和使用您的个人信息</w:t>
      </w:r>
      <w:bookmarkEnd w:id="0"/>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个人信息</w:t>
      </w:r>
      <w:r>
        <w:rPr>
          <w:rFonts w:ascii="宋体" w:cs="宋体" w:hAnsi="宋体" w:hint="eastAsia"/>
          <w:color w:val="000000"/>
          <w:sz w:val="18"/>
          <w:szCs w:val="18"/>
        </w:rPr>
        <w:t>是指以电子或者其他方式记录的与已识别或者可识别的自然人有关的各种信息，不包括匿名化处理后的信息。个人信息包括姓名、出生日期、</w:t>
      </w:r>
      <w:r>
        <w:rPr>
          <w:rStyle w:val="20"/>
          <w:rFonts w:ascii="宋体" w:cs="宋体" w:hAnsi="宋体" w:hint="eastAsia"/>
          <w:color w:val="000000"/>
          <w:sz w:val="18"/>
          <w:szCs w:val="18"/>
        </w:rPr>
        <w:t>身份证件号码、个人生物识别信息、</w:t>
      </w:r>
      <w:r>
        <w:rPr>
          <w:rFonts w:ascii="宋体" w:cs="宋体" w:hAnsi="宋体" w:hint="eastAsia"/>
          <w:color w:val="000000"/>
          <w:sz w:val="18"/>
          <w:szCs w:val="18"/>
        </w:rPr>
        <w:t>住址、</w:t>
      </w:r>
      <w:r>
        <w:rPr>
          <w:rStyle w:val="20"/>
          <w:rFonts w:ascii="宋体" w:cs="宋体" w:hAnsi="宋体" w:hint="eastAsia"/>
          <w:color w:val="000000"/>
          <w:sz w:val="18"/>
          <w:szCs w:val="18"/>
        </w:rPr>
        <w:t>通信通讯联系方式、通信记录和内容、账号密码、财产信息、征信信息、行踪轨迹、住宿信息、健康生理信息、交易信息。</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个人敏感信息</w:t>
      </w:r>
      <w:r>
        <w:rPr>
          <w:rFonts w:ascii="宋体" w:cs="宋体" w:hAnsi="宋体" w:hint="eastAsia"/>
          <w:color w:val="000000"/>
          <w:sz w:val="18"/>
          <w:szCs w:val="18"/>
        </w:rPr>
        <w:t>是指一旦泄露、非法提供或滥用可能危害人身和财产安全，极易导致个人名誉、身心健康受到损害或歧视性待遇的个人信息。具体而言，</w:t>
      </w:r>
      <w:r>
        <w:rPr>
          <w:rStyle w:val="20"/>
          <w:rFonts w:ascii="宋体" w:cs="宋体" w:hAnsi="宋体" w:hint="eastAsia"/>
          <w:color w:val="000000"/>
          <w:sz w:val="18"/>
          <w:szCs w:val="18"/>
        </w:rPr>
        <w:t>个人信息中属于个人敏感信息的有：身份证件号码、个人生物识别信息、银行账户、通信记录和内容、财产信息、征信信息、行踪轨迹、住宿信息、健康生理信息、交易信息、14岁以下(含)儿童的个人信息。</w:t>
      </w:r>
    </w:p>
    <w:p>
      <w:pPr>
        <w:pStyle w:val="19"/>
        <w:widowControl/>
        <w:spacing w:before="300" w:beforeAutospacing="0" w:after="0" w:afterAutospacing="0" w:line="360" w:lineRule="atLeast"/>
      </w:pPr>
      <w:r>
        <w:rPr>
          <w:rFonts w:ascii="宋体" w:cs="宋体" w:hAnsi="宋体" w:hint="eastAsia"/>
          <w:color w:val="000000"/>
          <w:sz w:val="18"/>
          <w:szCs w:val="18"/>
        </w:rPr>
        <w:t>　　我们可能会出于本政策所述的以下目的，收集和使用您在使用我们产品或服务过程中主动提供、或因使用产品或服务而产生的个人信息，以及根据法律法规规定或您的授权同意合法向第三方收集的个人信息。我行不会超过您授权或同意的目的、范围处理您的个人信息，如果我们需要额外收集您的个人信息，我们将以合理的方式向您告知并在收集前征得您的同意。</w:t>
      </w:r>
      <w:r>
        <w:rPr>
          <w:rStyle w:val="20"/>
          <w:rFonts w:ascii="宋体" w:cs="宋体" w:hAnsi="宋体" w:hint="eastAsia"/>
          <w:color w:val="000000"/>
          <w:sz w:val="18"/>
          <w:szCs w:val="18"/>
        </w:rPr>
        <w:t>如业务办理涉及您的人脸信息个人敏感信息的，</w:t>
      </w:r>
      <w:r>
        <w:rPr>
          <w:rStyle w:val="20"/>
          <w:rFonts w:ascii="宋体" w:cs="宋体" w:hAnsi="宋体"/>
          <w:color w:val="000000"/>
          <w:sz w:val="18"/>
          <w:szCs w:val="18"/>
        </w:rPr>
        <w:t>我行将按照法律规定向您告知处理个人</w:t>
      </w:r>
      <w:r>
        <w:rPr>
          <w:rStyle w:val="20"/>
          <w:rFonts w:ascii="宋体" w:cs="宋体" w:hAnsi="宋体" w:hint="eastAsia"/>
          <w:color w:val="000000"/>
          <w:sz w:val="18"/>
          <w:szCs w:val="18"/>
        </w:rPr>
        <w:t>敏感</w:t>
      </w:r>
      <w:r>
        <w:rPr>
          <w:rStyle w:val="20"/>
          <w:rFonts w:ascii="宋体" w:cs="宋体" w:hAnsi="宋体"/>
          <w:color w:val="000000"/>
          <w:sz w:val="18"/>
          <w:szCs w:val="18"/>
        </w:rPr>
        <w:t>信息的必要性以及对个人权益的影响，依法取得您的单独同意。</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若我行需将您的个人信息用于本政策未载明的其他用途，会按照法律法规及国家标准的要求向您充分告知信息收集和使用的目的、方式和范围规则，再次征求您的同意。若我行需将基于特定目的收集而来的您的个人信息用于其他目的时，也会事先征求您的同意。</w:t>
      </w:r>
    </w:p>
    <w:p>
      <w:pPr>
        <w:pStyle w:val="19"/>
        <w:widowControl/>
        <w:spacing w:before="300" w:beforeAutospacing="0" w:after="0" w:afterAutospacing="0" w:line="360" w:lineRule="atLeast"/>
        <w:outlineLvl w:val="1"/>
      </w:pPr>
      <w:r>
        <w:rPr>
          <w:rFonts w:ascii="宋体" w:cs="宋体" w:hAnsi="宋体" w:hint="eastAsia"/>
          <w:color w:val="000000"/>
          <w:sz w:val="18"/>
          <w:szCs w:val="18"/>
        </w:rPr>
        <w:t>　　</w:t>
      </w:r>
      <w:r>
        <w:rPr>
          <w:rStyle w:val="20"/>
          <w:rFonts w:ascii="宋体" w:cs="宋体" w:hAnsi="宋体" w:hint="eastAsia"/>
          <w:color w:val="000000"/>
          <w:sz w:val="18"/>
          <w:szCs w:val="18"/>
        </w:rPr>
        <w:t>（一）向您提供核心业务功能和/或服务中您主动提供的个人信息。</w:t>
      </w:r>
    </w:p>
    <w:p>
      <w:pPr>
        <w:pStyle w:val="19"/>
        <w:widowControl/>
        <w:spacing w:before="300" w:beforeAutospacing="0" w:after="0" w:afterAutospacing="0" w:line="360" w:lineRule="atLeast"/>
      </w:pPr>
      <w:r>
        <w:rPr>
          <w:rFonts w:ascii="宋体" w:cs="宋体" w:hAnsi="宋体" w:hint="eastAsia"/>
          <w:color w:val="000000"/>
          <w:sz w:val="18"/>
          <w:szCs w:val="18"/>
        </w:rPr>
        <w:t>　　为实现我行个人产品和服务各渠道，如个人网上银行（下称“个人网银”）、个人手机银行（下称“个人手银”）、柜面、超级柜台、自助设备、太仓农村商业银行微信公众号、微信小程序的核心业务功能，我行可能需要向您收集个人信息。以下将详细列出我行的</w:t>
      </w:r>
      <w:r>
        <w:rPr>
          <w:rStyle w:val="20"/>
          <w:rFonts w:ascii="宋体" w:cs="宋体" w:hAnsi="宋体" w:hint="eastAsia"/>
          <w:color w:val="000000"/>
          <w:sz w:val="18"/>
          <w:szCs w:val="18"/>
        </w:rPr>
        <w:t>核心业务功能</w:t>
      </w:r>
      <w:r>
        <w:rPr>
          <w:rFonts w:ascii="宋体" w:cs="宋体" w:hAnsi="宋体" w:hint="eastAsia"/>
          <w:color w:val="000000"/>
          <w:sz w:val="18"/>
          <w:szCs w:val="18"/>
        </w:rPr>
        <w:t>及为实现该功能所需收集的个人信息，</w:t>
      </w:r>
      <w:r>
        <w:rPr>
          <w:rStyle w:val="20"/>
          <w:rFonts w:ascii="宋体" w:cs="宋体" w:hAnsi="宋体" w:hint="eastAsia"/>
          <w:color w:val="000000"/>
          <w:sz w:val="18"/>
          <w:szCs w:val="18"/>
        </w:rPr>
        <w:t>若您拒绝，则无法使用相关服务。</w:t>
      </w:r>
      <w:r>
        <w:rPr>
          <w:rFonts w:ascii="宋体" w:cs="宋体" w:hAnsi="宋体" w:hint="eastAsia"/>
          <w:color w:val="000000"/>
          <w:sz w:val="18"/>
          <w:szCs w:val="18"/>
        </w:rPr>
        <w:t>下述场景中收集的短信验证码、客户支付密码仅用来验证您的身份，客户端不会存储该类信息。</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请您注意：如果您提供的是他人个人信息，请确保已取得相关个人信息主体的授权或同意。</w:t>
      </w:r>
    </w:p>
    <w:p>
      <w:pPr>
        <w:pStyle w:val="19"/>
        <w:widowControl/>
        <w:spacing w:before="300" w:beforeAutospacing="0" w:after="0" w:afterAutospacing="0" w:line="360" w:lineRule="atLeast"/>
        <w:outlineLvl w:val="2"/>
      </w:pPr>
      <w:r>
        <w:rPr>
          <w:rStyle w:val="20"/>
          <w:rFonts w:ascii="宋体" w:cs="宋体" w:hAnsi="宋体" w:hint="eastAsia"/>
          <w:color w:val="000000"/>
          <w:sz w:val="18"/>
          <w:szCs w:val="18"/>
        </w:rPr>
        <w:t>　　1.账户管理类服务：</w:t>
      </w:r>
    </w:p>
    <w:p>
      <w:pPr>
        <w:pStyle w:val="19"/>
        <w:widowControl/>
        <w:spacing w:before="300" w:beforeAutospacing="0" w:after="0" w:afterAutospacing="0" w:line="360" w:lineRule="atLeast"/>
      </w:pPr>
      <w:r>
        <w:rPr>
          <w:rFonts w:ascii="宋体" w:cs="宋体" w:hAnsi="宋体" w:hint="eastAsia"/>
          <w:color w:val="000000"/>
          <w:sz w:val="18"/>
          <w:szCs w:val="18"/>
        </w:rPr>
        <w:t>　　（1）依据法律法规及监管要求，当使用个人网银、个人手银、太仓农村商业银行微信公众号注册、登录和激活我行上述个人电子银行渠道的服务（以下统称“</w:t>
      </w:r>
      <w:r>
        <w:rPr>
          <w:rStyle w:val="20"/>
          <w:rFonts w:ascii="宋体" w:cs="宋体" w:hAnsi="宋体" w:hint="eastAsia"/>
          <w:color w:val="000000"/>
          <w:sz w:val="18"/>
          <w:szCs w:val="18"/>
        </w:rPr>
        <w:t>电子银行服务</w:t>
      </w:r>
      <w:r>
        <w:rPr>
          <w:rFonts w:ascii="宋体" w:cs="宋体" w:hAnsi="宋体" w:hint="eastAsia"/>
          <w:color w:val="000000"/>
          <w:sz w:val="18"/>
          <w:szCs w:val="18"/>
        </w:rPr>
        <w:t>”）时，我行会收集您的</w:t>
      </w:r>
      <w:r>
        <w:rPr>
          <w:rStyle w:val="20"/>
          <w:rFonts w:ascii="宋体" w:cs="宋体" w:hAnsi="宋体" w:hint="eastAsia"/>
          <w:color w:val="000000"/>
          <w:sz w:val="18"/>
          <w:szCs w:val="18"/>
        </w:rPr>
        <w:t>手机号码、身份证号码、</w:t>
      </w:r>
      <w:r>
        <w:rPr>
          <w:rFonts w:ascii="宋体" w:cs="宋体" w:hAnsi="宋体" w:hint="eastAsia"/>
          <w:color w:val="000000"/>
          <w:sz w:val="18"/>
          <w:szCs w:val="18"/>
        </w:rPr>
        <w:t>姓名、银行卡号、短信验证码。如果您是其他银行的银行卡客户，在您注册、登录和激活我行个人电子银行服务时，我行会收集您的姓名、性别、国籍、职业、联系地址、</w:t>
      </w:r>
      <w:r>
        <w:rPr>
          <w:rStyle w:val="20"/>
          <w:rFonts w:ascii="宋体" w:cs="宋体" w:hAnsi="宋体" w:hint="eastAsia"/>
          <w:color w:val="000000"/>
          <w:sz w:val="18"/>
          <w:szCs w:val="18"/>
        </w:rPr>
        <w:t>身份证号码</w:t>
      </w:r>
      <w:r>
        <w:rPr>
          <w:rFonts w:ascii="宋体" w:cs="宋体" w:hAnsi="宋体" w:hint="eastAsia"/>
          <w:color w:val="000000"/>
          <w:sz w:val="18"/>
          <w:szCs w:val="18"/>
        </w:rPr>
        <w:t>及</w:t>
      </w:r>
      <w:r>
        <w:rPr>
          <w:rStyle w:val="20"/>
          <w:rFonts w:ascii="宋体" w:cs="宋体" w:hAnsi="宋体" w:hint="eastAsia"/>
          <w:color w:val="000000"/>
          <w:sz w:val="18"/>
          <w:szCs w:val="18"/>
        </w:rPr>
        <w:t>身份证件信息、</w:t>
      </w:r>
      <w:r>
        <w:rPr>
          <w:rStyle w:val="20"/>
          <w:rFonts w:ascii="宋体" w:cs="宋体" w:hAnsi="宋体" w:hint="eastAsia"/>
          <w:b w:val="0"/>
          <w:bCs/>
          <w:color w:val="000000"/>
          <w:sz w:val="18"/>
          <w:szCs w:val="18"/>
        </w:rPr>
        <w:t>银行卡号</w:t>
      </w:r>
      <w:r>
        <w:rPr>
          <w:rStyle w:val="20"/>
          <w:rFonts w:ascii="宋体" w:cs="宋体" w:hAnsi="宋体" w:hint="eastAsia"/>
          <w:color w:val="000000"/>
          <w:sz w:val="18"/>
          <w:szCs w:val="18"/>
        </w:rPr>
        <w:t>。</w:t>
      </w:r>
      <w:r>
        <w:rPr>
          <w:rFonts w:ascii="宋体" w:cs="宋体" w:hAnsi="宋体" w:hint="eastAsia"/>
          <w:color w:val="000000"/>
          <w:sz w:val="18"/>
          <w:szCs w:val="18"/>
        </w:rPr>
        <w:t>如果您拒绝提供这些信息，您可能无法成功注册、登录或激活个人电子银行或无法正常使用我行的服务。</w:t>
      </w:r>
    </w:p>
    <w:p>
      <w:pPr>
        <w:pStyle w:val="19"/>
        <w:widowControl/>
        <w:spacing w:before="300" w:beforeAutospacing="0" w:after="0" w:afterAutospacing="0" w:line="360" w:lineRule="atLeast"/>
      </w:pPr>
      <w:r>
        <w:rPr>
          <w:rFonts w:ascii="宋体" w:cs="宋体" w:hAnsi="宋体" w:hint="eastAsia"/>
          <w:color w:val="000000"/>
          <w:sz w:val="18"/>
          <w:szCs w:val="18"/>
        </w:rPr>
        <w:t>　　（2）根据我国法律法规要求及出于安全保障目的，在您注册我行账户时，需要您提供</w:t>
      </w:r>
      <w:r>
        <w:rPr>
          <w:rStyle w:val="20"/>
          <w:rFonts w:ascii="宋体" w:cs="宋体" w:hAnsi="宋体" w:hint="eastAsia"/>
          <w:color w:val="000000"/>
          <w:sz w:val="18"/>
          <w:szCs w:val="18"/>
        </w:rPr>
        <w:t>手机号码</w:t>
      </w:r>
      <w:r>
        <w:rPr>
          <w:rFonts w:ascii="宋体" w:cs="宋体" w:hAnsi="宋体" w:hint="eastAsia"/>
          <w:color w:val="000000"/>
          <w:sz w:val="18"/>
          <w:szCs w:val="18"/>
        </w:rPr>
        <w:t>并向您发送短信验证码以进行认证，如您拒绝提供</w:t>
      </w:r>
      <w:r>
        <w:rPr>
          <w:rStyle w:val="20"/>
          <w:rFonts w:ascii="宋体" w:cs="宋体" w:hAnsi="宋体" w:hint="eastAsia"/>
          <w:color w:val="000000"/>
          <w:sz w:val="18"/>
          <w:szCs w:val="18"/>
        </w:rPr>
        <w:t>手机号码</w:t>
      </w:r>
      <w:r>
        <w:rPr>
          <w:rFonts w:ascii="宋体" w:cs="宋体" w:hAnsi="宋体" w:hint="eastAsia"/>
          <w:color w:val="000000"/>
          <w:sz w:val="18"/>
          <w:szCs w:val="18"/>
        </w:rPr>
        <w:t>进行核验，将导致注册不成功，因而无法使用我行个人电子银行服务的相关功能。但是您可以退出注册/登录业务后返回主页面进行浏览。</w:t>
      </w:r>
    </w:p>
    <w:p>
      <w:pPr>
        <w:pStyle w:val="19"/>
        <w:widowControl/>
        <w:spacing w:before="300" w:beforeAutospacing="0" w:after="0" w:afterAutospacing="0" w:line="360" w:lineRule="atLeast"/>
      </w:pPr>
      <w:r>
        <w:rPr>
          <w:rFonts w:ascii="宋体" w:cs="宋体" w:hAnsi="宋体" w:hint="eastAsia"/>
          <w:color w:val="000000"/>
          <w:sz w:val="18"/>
          <w:szCs w:val="18"/>
        </w:rPr>
        <w:t>　　（3）当您在柜面办理业务需要核验身份、签名时，您需要向我行提供或授权我行收集并留存您的</w:t>
      </w:r>
      <w:r>
        <w:rPr>
          <w:rFonts w:ascii="宋体" w:cs="宋体" w:hAnsi="宋体" w:hint="eastAsia"/>
          <w:b/>
          <w:bCs/>
          <w:color w:val="000000"/>
          <w:sz w:val="18"/>
          <w:szCs w:val="18"/>
        </w:rPr>
        <w:t>身份证件信息、个人生物识别信息、指纹或签名影像</w:t>
      </w:r>
      <w:r>
        <w:rPr>
          <w:rFonts w:ascii="宋体" w:cs="宋体" w:hAnsi="宋体" w:hint="eastAsia"/>
          <w:color w:val="000000"/>
          <w:sz w:val="18"/>
          <w:szCs w:val="18"/>
        </w:rPr>
        <w:t>。</w:t>
      </w:r>
    </w:p>
    <w:p>
      <w:pPr>
        <w:pStyle w:val="19"/>
        <w:widowControl/>
        <w:spacing w:before="300" w:beforeAutospacing="0" w:after="0" w:afterAutospacing="0" w:line="360" w:lineRule="atLeast"/>
      </w:pPr>
      <w:r>
        <w:rPr>
          <w:rFonts w:ascii="宋体" w:cs="宋体" w:hAnsi="宋体" w:hint="eastAsia"/>
          <w:color w:val="000000"/>
          <w:sz w:val="18"/>
          <w:szCs w:val="18"/>
        </w:rPr>
        <w:t>　　（4）当您使用个人手银指纹登录服务时，为了给您提供该服务，我们需要您提供您的</w:t>
      </w:r>
      <w:r>
        <w:rPr>
          <w:rStyle w:val="20"/>
          <w:rFonts w:ascii="宋体" w:cs="宋体" w:hAnsi="宋体" w:hint="eastAsia"/>
          <w:color w:val="000000"/>
          <w:sz w:val="18"/>
          <w:szCs w:val="18"/>
        </w:rPr>
        <w:t>指纹识别信息。</w:t>
      </w:r>
    </w:p>
    <w:p>
      <w:pPr>
        <w:pStyle w:val="19"/>
        <w:widowControl/>
        <w:spacing w:before="300" w:beforeAutospacing="0" w:after="0" w:afterAutospacing="0" w:line="360" w:lineRule="atLeast"/>
      </w:pPr>
      <w:r>
        <w:rPr>
          <w:rFonts w:ascii="宋体" w:cs="宋体" w:hAnsi="宋体" w:hint="eastAsia"/>
          <w:color w:val="000000"/>
          <w:sz w:val="18"/>
          <w:szCs w:val="18"/>
        </w:rPr>
        <w:t>　　（5）依据法律法规和监管要求，未绑定银行卡的用户在绑卡升级时，我行需要收集您的</w:t>
      </w:r>
      <w:r>
        <w:rPr>
          <w:rStyle w:val="20"/>
          <w:rFonts w:ascii="宋体" w:cs="宋体" w:hAnsi="宋体" w:hint="eastAsia"/>
          <w:color w:val="000000"/>
          <w:sz w:val="18"/>
          <w:szCs w:val="18"/>
        </w:rPr>
        <w:t>银行卡号、支付密码、银行预留手机号码、</w:t>
      </w:r>
      <w:r>
        <w:rPr>
          <w:rFonts w:ascii="宋体" w:cs="宋体" w:hAnsi="宋体" w:hint="eastAsia"/>
          <w:color w:val="000000"/>
          <w:sz w:val="18"/>
          <w:szCs w:val="18"/>
        </w:rPr>
        <w:t>短信验证码、</w:t>
      </w:r>
      <w:r>
        <w:rPr>
          <w:rStyle w:val="20"/>
          <w:rFonts w:ascii="宋体" w:cs="宋体" w:hAnsi="宋体" w:hint="eastAsia"/>
          <w:color w:val="000000"/>
          <w:sz w:val="18"/>
          <w:szCs w:val="18"/>
        </w:rPr>
        <w:t>身份证号码及身份证件信息、通信信息。</w:t>
      </w:r>
    </w:p>
    <w:p>
      <w:pPr>
        <w:pStyle w:val="19"/>
        <w:widowControl/>
        <w:spacing w:before="300" w:beforeAutospacing="0" w:after="0" w:afterAutospacing="0" w:line="360" w:lineRule="atLeast"/>
      </w:pPr>
      <w:r>
        <w:rPr>
          <w:rFonts w:ascii="宋体" w:cs="宋体" w:hAnsi="宋体" w:hint="eastAsia"/>
          <w:color w:val="000000"/>
          <w:sz w:val="18"/>
          <w:szCs w:val="18"/>
        </w:rPr>
        <w:t>　　（6）当您使用超级柜台办理开立借记卡、开立二、三类电子账户、修改资料时，我行会收集并在系统中记录您的姓名、</w:t>
      </w:r>
      <w:r>
        <w:rPr>
          <w:rStyle w:val="20"/>
          <w:rFonts w:ascii="宋体" w:cs="宋体" w:hAnsi="宋体" w:hint="eastAsia"/>
          <w:color w:val="000000"/>
          <w:sz w:val="18"/>
          <w:szCs w:val="18"/>
        </w:rPr>
        <w:t>证件类型、证件号码、证件签发日期、证件到期日期、</w:t>
      </w:r>
      <w:r>
        <w:rPr>
          <w:rFonts w:ascii="宋体" w:cs="宋体" w:hAnsi="宋体" w:hint="eastAsia"/>
          <w:color w:val="000000"/>
          <w:sz w:val="18"/>
          <w:szCs w:val="18"/>
        </w:rPr>
        <w:t>发证机关所在地、性别、出生日期、国籍、民族、职业、</w:t>
      </w:r>
      <w:r>
        <w:rPr>
          <w:rStyle w:val="20"/>
          <w:rFonts w:ascii="宋体" w:cs="宋体" w:hAnsi="宋体" w:hint="eastAsia"/>
          <w:color w:val="000000"/>
          <w:sz w:val="18"/>
          <w:szCs w:val="18"/>
        </w:rPr>
        <w:t>手机号码、</w:t>
      </w:r>
      <w:r>
        <w:rPr>
          <w:rFonts w:ascii="宋体" w:cs="宋体" w:hAnsi="宋体" w:hint="eastAsia"/>
          <w:color w:val="000000"/>
          <w:sz w:val="18"/>
          <w:szCs w:val="18"/>
        </w:rPr>
        <w:t>固定电话、通讯地址、个人税收身份信息，若仅为非居民或既是中国税收居民又是其他国家（地区）税收居民，需增加收集您的姓（英文或拼音）、名（英文或拼音）、税收居民国（地区）、</w:t>
      </w:r>
      <w:r>
        <w:rPr>
          <w:rStyle w:val="20"/>
          <w:rFonts w:ascii="宋体" w:cs="宋体" w:hAnsi="宋体" w:hint="eastAsia"/>
          <w:color w:val="000000"/>
          <w:sz w:val="18"/>
          <w:szCs w:val="18"/>
        </w:rPr>
        <w:t>纳税人识别号、</w:t>
      </w:r>
      <w:r>
        <w:rPr>
          <w:rFonts w:ascii="宋体" w:cs="宋体" w:hAnsi="宋体" w:hint="eastAsia"/>
          <w:color w:val="000000"/>
          <w:sz w:val="18"/>
          <w:szCs w:val="18"/>
        </w:rPr>
        <w:t>若未填写纳税人识别号，需填写账户持有人未能取得纳税人识别号的具体原因、现居国家地区代码、现居地址（中文）行政区划代码、现居地址（中文）、现居地址（英文或拼音）省（州）、现居地址（英文或拼音）市、现居地址（英文或拼音）、出生国地区代码、出生城市（中文）行政区划代码、出生城市（中文）、出生城市（英文或拼音）省（州）、出生城市（英文或拼音）市、出生城市（英文或拼音）。</w:t>
      </w:r>
    </w:p>
    <w:p>
      <w:pPr>
        <w:pStyle w:val="19"/>
        <w:widowControl/>
        <w:spacing w:before="300" w:beforeAutospacing="0" w:after="0" w:afterAutospacing="0" w:line="360" w:lineRule="atLeast"/>
      </w:pPr>
      <w:r>
        <w:rPr>
          <w:rFonts w:ascii="宋体" w:cs="宋体" w:hAnsi="宋体" w:hint="eastAsia"/>
          <w:color w:val="000000"/>
          <w:sz w:val="18"/>
          <w:szCs w:val="18"/>
        </w:rPr>
        <w:t>　　（7）当您使用超级柜台办理电子银行签约，或通过其他业务联动电子银行签约，办理个人消息服务维护，我们会收集您的姓名、</w:t>
      </w:r>
      <w:r>
        <w:rPr>
          <w:rFonts w:ascii="宋体" w:cs="宋体" w:hAnsi="宋体" w:hint="eastAsia"/>
          <w:b/>
          <w:bCs/>
          <w:color w:val="000000"/>
          <w:sz w:val="18"/>
          <w:szCs w:val="18"/>
        </w:rPr>
        <w:t>证件号码、</w:t>
      </w:r>
      <w:r>
        <w:rPr>
          <w:rStyle w:val="20"/>
          <w:rFonts w:ascii="宋体" w:cs="宋体" w:hAnsi="宋体" w:hint="eastAsia"/>
          <w:color w:val="000000"/>
          <w:sz w:val="18"/>
          <w:szCs w:val="18"/>
        </w:rPr>
        <w:t>手机号码，</w:t>
      </w:r>
      <w:r>
        <w:rPr>
          <w:rFonts w:ascii="宋体" w:cs="宋体" w:hAnsi="宋体" w:hint="eastAsia"/>
          <w:color w:val="000000"/>
          <w:sz w:val="18"/>
          <w:szCs w:val="18"/>
        </w:rPr>
        <w:t>并通过短信验证码进行真实性验证。</w:t>
      </w:r>
    </w:p>
    <w:p>
      <w:pPr>
        <w:pStyle w:val="19"/>
        <w:widowControl/>
        <w:spacing w:before="300" w:beforeAutospacing="0" w:after="0" w:afterAutospacing="0" w:line="360" w:lineRule="atLeast"/>
      </w:pPr>
      <w:r>
        <w:rPr>
          <w:rFonts w:ascii="宋体" w:cs="宋体" w:hAnsi="宋体" w:hint="eastAsia"/>
          <w:color w:val="000000"/>
          <w:sz w:val="18"/>
          <w:szCs w:val="18"/>
        </w:rPr>
        <w:t>　　（8）当您使用超级柜台办理有卡换卡、密码重置或挂失补卡业务时，为了与系统留存</w:t>
      </w:r>
      <w:r>
        <w:rPr>
          <w:rFonts w:ascii="宋体" w:cs="宋体" w:hAnsi="宋体" w:hint="eastAsia"/>
          <w:b/>
          <w:bCs/>
          <w:color w:val="000000"/>
          <w:sz w:val="18"/>
          <w:szCs w:val="18"/>
        </w:rPr>
        <w:t>资料</w:t>
      </w:r>
      <w:r>
        <w:rPr>
          <w:rFonts w:ascii="宋体" w:cs="宋体" w:hAnsi="宋体" w:hint="eastAsia"/>
          <w:color w:val="000000"/>
          <w:sz w:val="18"/>
          <w:szCs w:val="18"/>
        </w:rPr>
        <w:t>进行比对，我们需要收集您的姓名、证件号码、</w:t>
      </w:r>
      <w:r>
        <w:rPr>
          <w:rStyle w:val="20"/>
          <w:rFonts w:ascii="宋体" w:cs="宋体" w:hAnsi="宋体" w:hint="eastAsia"/>
          <w:color w:val="000000"/>
          <w:sz w:val="18"/>
          <w:szCs w:val="18"/>
        </w:rPr>
        <w:t>手机号码</w:t>
      </w:r>
      <w:r>
        <w:rPr>
          <w:rFonts w:ascii="宋体" w:cs="宋体" w:hAnsi="宋体" w:hint="eastAsia"/>
          <w:color w:val="000000"/>
          <w:sz w:val="18"/>
          <w:szCs w:val="18"/>
        </w:rPr>
        <w:t>和</w:t>
      </w:r>
      <w:r>
        <w:rPr>
          <w:rStyle w:val="20"/>
          <w:rFonts w:ascii="宋体" w:cs="宋体" w:hAnsi="宋体" w:hint="eastAsia"/>
          <w:color w:val="000000"/>
          <w:sz w:val="18"/>
          <w:szCs w:val="18"/>
        </w:rPr>
        <w:t>账户余额</w:t>
      </w:r>
      <w:r>
        <w:rPr>
          <w:rFonts w:ascii="宋体" w:cs="宋体" w:hAnsi="宋体" w:hint="eastAsia"/>
          <w:color w:val="000000"/>
          <w:sz w:val="18"/>
          <w:szCs w:val="18"/>
        </w:rPr>
        <w:t>。有卡销卡和挂失销卡，为了与系统留存资料进行比对，我们需要收集您预留的姓名、</w:t>
      </w:r>
      <w:r>
        <w:rPr>
          <w:rFonts w:ascii="宋体" w:cs="宋体" w:hAnsi="宋体" w:hint="eastAsia"/>
          <w:b/>
          <w:bCs/>
          <w:color w:val="000000"/>
          <w:sz w:val="18"/>
          <w:szCs w:val="18"/>
        </w:rPr>
        <w:t>证件号码、</w:t>
      </w:r>
      <w:r>
        <w:rPr>
          <w:rStyle w:val="20"/>
          <w:rFonts w:ascii="宋体" w:cs="宋体" w:hAnsi="宋体" w:hint="eastAsia"/>
          <w:color w:val="000000"/>
          <w:sz w:val="18"/>
          <w:szCs w:val="18"/>
        </w:rPr>
        <w:t>手机号码、账户余额，</w:t>
      </w:r>
      <w:r>
        <w:rPr>
          <w:rFonts w:ascii="宋体" w:cs="宋体" w:hAnsi="宋体" w:hint="eastAsia"/>
          <w:color w:val="000000"/>
          <w:sz w:val="18"/>
          <w:szCs w:val="18"/>
        </w:rPr>
        <w:t>另外还需收集转入</w:t>
      </w:r>
      <w:r>
        <w:rPr>
          <w:rStyle w:val="20"/>
          <w:rFonts w:ascii="宋体" w:cs="宋体" w:hAnsi="宋体" w:hint="eastAsia"/>
          <w:color w:val="000000"/>
          <w:sz w:val="18"/>
          <w:szCs w:val="18"/>
        </w:rPr>
        <w:t>借记卡卡号，</w:t>
      </w:r>
      <w:r>
        <w:rPr>
          <w:rFonts w:ascii="宋体" w:cs="宋体" w:hAnsi="宋体" w:hint="eastAsia"/>
          <w:color w:val="000000"/>
          <w:sz w:val="18"/>
          <w:szCs w:val="18"/>
        </w:rPr>
        <w:t>并收集您的</w:t>
      </w:r>
      <w:r>
        <w:rPr>
          <w:rStyle w:val="20"/>
          <w:rFonts w:ascii="宋体" w:cs="宋体" w:hAnsi="宋体" w:hint="eastAsia"/>
          <w:color w:val="000000"/>
          <w:sz w:val="18"/>
          <w:szCs w:val="18"/>
        </w:rPr>
        <w:t>转账记录。</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2.转账汇款类服务：</w:t>
      </w:r>
    </w:p>
    <w:p>
      <w:pPr>
        <w:pStyle w:val="19"/>
        <w:widowControl/>
        <w:spacing w:before="300" w:beforeAutospacing="0" w:after="0" w:afterAutospacing="0" w:line="360" w:lineRule="atLeast"/>
      </w:pPr>
      <w:r>
        <w:rPr>
          <w:rFonts w:ascii="宋体" w:cs="宋体" w:hAnsi="宋体" w:hint="eastAsia"/>
          <w:color w:val="000000"/>
          <w:sz w:val="18"/>
          <w:szCs w:val="18"/>
        </w:rPr>
        <w:t>　　当您使用个人网银、个人手银、超级柜台服务进行转账汇款功能时，为了给您办理相应的业务，我们需要收集收款方的</w:t>
      </w:r>
      <w:r>
        <w:rPr>
          <w:rStyle w:val="20"/>
          <w:rFonts w:ascii="宋体" w:cs="宋体" w:hAnsi="宋体" w:hint="eastAsia"/>
          <w:color w:val="000000"/>
          <w:sz w:val="18"/>
          <w:szCs w:val="18"/>
        </w:rPr>
        <w:t>手机号码、姓名、账号、</w:t>
      </w:r>
      <w:r>
        <w:rPr>
          <w:rFonts w:ascii="宋体" w:cs="宋体" w:hAnsi="宋体" w:hint="eastAsia"/>
          <w:color w:val="000000"/>
          <w:sz w:val="18"/>
          <w:szCs w:val="18"/>
        </w:rPr>
        <w:t>收款银行，以及转账附言；我们需要收集转出方的姓名、</w:t>
      </w:r>
      <w:r>
        <w:rPr>
          <w:rStyle w:val="20"/>
          <w:rFonts w:ascii="宋体" w:cs="宋体" w:hAnsi="宋体" w:hint="eastAsia"/>
          <w:color w:val="000000"/>
          <w:sz w:val="18"/>
          <w:szCs w:val="18"/>
        </w:rPr>
        <w:t>账户信息、身份证号码及身份信息、通信信息</w:t>
      </w:r>
      <w:r>
        <w:rPr>
          <w:rFonts w:ascii="宋体" w:cs="宋体" w:hAnsi="宋体" w:hint="eastAsia"/>
          <w:color w:val="000000"/>
          <w:sz w:val="18"/>
          <w:szCs w:val="18"/>
        </w:rPr>
        <w:t>。</w:t>
      </w:r>
    </w:p>
    <w:p>
      <w:pPr>
        <w:pStyle w:val="19"/>
        <w:widowControl/>
        <w:spacing w:before="300" w:beforeAutospacing="0" w:after="0" w:afterAutospacing="0" w:line="360" w:lineRule="atLeast"/>
      </w:pPr>
      <w:r>
        <w:rPr>
          <w:rFonts w:ascii="宋体" w:cs="宋体" w:hAnsi="宋体" w:hint="eastAsia"/>
          <w:color w:val="000000"/>
          <w:sz w:val="18"/>
          <w:szCs w:val="18"/>
        </w:rPr>
        <w:t>　　为了给您提供查询以及便捷转账服务，我们需要收集并保留您的</w:t>
      </w:r>
      <w:r>
        <w:rPr>
          <w:rStyle w:val="20"/>
          <w:rFonts w:ascii="宋体" w:cs="宋体" w:hAnsi="宋体" w:hint="eastAsia"/>
          <w:color w:val="000000"/>
          <w:sz w:val="18"/>
          <w:szCs w:val="18"/>
        </w:rPr>
        <w:t>转账记录</w:t>
      </w:r>
      <w:r>
        <w:rPr>
          <w:rFonts w:ascii="宋体" w:cs="宋体" w:hAnsi="宋体" w:hint="eastAsia"/>
          <w:color w:val="000000"/>
          <w:sz w:val="18"/>
          <w:szCs w:val="18"/>
        </w:rPr>
        <w:t>。</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3.个人贷款类服务：</w:t>
      </w:r>
    </w:p>
    <w:p>
      <w:pPr>
        <w:pStyle w:val="19"/>
        <w:widowControl/>
        <w:spacing w:before="300" w:beforeAutospacing="0" w:after="0" w:afterAutospacing="0" w:line="360" w:lineRule="atLeast"/>
      </w:pPr>
      <w:r>
        <w:rPr>
          <w:rFonts w:ascii="宋体" w:cs="宋体" w:hAnsi="宋体" w:hint="eastAsia"/>
          <w:color w:val="000000"/>
          <w:sz w:val="18"/>
          <w:szCs w:val="18"/>
        </w:rPr>
        <w:t>　　当您在个人手银、超级柜台使用贷款申请功能时，为了给您提供该服务，我行需要评估您的贷款资质、授信额度，校验您的身份、进行风险防控，因此需要您</w:t>
      </w:r>
      <w:r>
        <w:rPr>
          <w:rStyle w:val="20"/>
          <w:rFonts w:ascii="宋体" w:cs="宋体" w:hAnsi="宋体" w:hint="eastAsia"/>
          <w:color w:val="000000"/>
          <w:sz w:val="18"/>
          <w:szCs w:val="18"/>
        </w:rPr>
        <w:t>提交</w:t>
      </w:r>
      <w:r>
        <w:rPr>
          <w:rFonts w:ascii="宋体" w:cs="宋体" w:hAnsi="宋体" w:hint="eastAsia"/>
          <w:color w:val="000000"/>
          <w:sz w:val="18"/>
          <w:szCs w:val="18"/>
        </w:rPr>
        <w:t>或</w:t>
      </w:r>
      <w:r>
        <w:rPr>
          <w:rStyle w:val="20"/>
          <w:rFonts w:ascii="宋体" w:cs="宋体" w:hAnsi="宋体" w:hint="eastAsia"/>
          <w:color w:val="000000"/>
          <w:sz w:val="18"/>
          <w:szCs w:val="18"/>
        </w:rPr>
        <w:t>授权我们查询</w:t>
      </w:r>
      <w:r>
        <w:rPr>
          <w:rFonts w:ascii="宋体" w:cs="宋体" w:hAnsi="宋体" w:hint="eastAsia"/>
          <w:color w:val="000000"/>
          <w:sz w:val="18"/>
          <w:szCs w:val="18"/>
        </w:rPr>
        <w:t>您的下列信息。单一贷款产品可能仅需要以下所列部分信息类型，</w:t>
      </w:r>
      <w:r>
        <w:rPr>
          <w:rStyle w:val="20"/>
          <w:rFonts w:ascii="宋体" w:cs="宋体" w:hAnsi="宋体" w:hint="eastAsia"/>
          <w:color w:val="000000"/>
          <w:sz w:val="18"/>
          <w:szCs w:val="18"/>
        </w:rPr>
        <w:t>不同贷款产品收集的个人信息会有所差异，具体详见各产品协议文本及申请表。</w:t>
      </w:r>
      <w:r>
        <w:rPr>
          <w:rFonts w:ascii="宋体" w:cs="宋体" w:hAnsi="宋体" w:hint="eastAsia"/>
          <w:color w:val="000000"/>
          <w:sz w:val="18"/>
          <w:szCs w:val="18"/>
        </w:rPr>
        <w:t>如您不提供该等信息，可能无法成功办理该业务，但这不影响您正常使用个人手银的其他功能。</w:t>
      </w:r>
    </w:p>
    <w:p>
      <w:pPr>
        <w:pStyle w:val="19"/>
        <w:widowControl/>
        <w:spacing w:before="300" w:beforeAutospacing="0" w:after="0" w:afterAutospacing="0" w:line="360" w:lineRule="atLeast"/>
      </w:pPr>
      <w:r>
        <w:rPr>
          <w:rFonts w:ascii="宋体" w:cs="宋体" w:hAnsi="宋体" w:hint="eastAsia"/>
          <w:color w:val="000000"/>
          <w:sz w:val="18"/>
          <w:szCs w:val="18"/>
        </w:rPr>
        <w:t>　　（1）基本情况。</w:t>
      </w:r>
    </w:p>
    <w:p>
      <w:pPr>
        <w:pStyle w:val="19"/>
        <w:widowControl/>
        <w:spacing w:before="300" w:beforeAutospacing="0" w:after="0" w:afterAutospacing="0" w:line="360" w:lineRule="atLeast"/>
      </w:pPr>
      <w:r>
        <w:rPr>
          <w:rFonts w:ascii="宋体" w:cs="宋体" w:hAnsi="宋体" w:hint="eastAsia"/>
          <w:color w:val="000000"/>
          <w:sz w:val="18"/>
          <w:szCs w:val="18"/>
        </w:rPr>
        <w:t>　　含姓名、生日、性别、民族、国籍、婚姻状况、</w:t>
      </w:r>
      <w:r>
        <w:rPr>
          <w:rStyle w:val="20"/>
          <w:rFonts w:ascii="宋体" w:cs="宋体" w:hAnsi="宋体" w:hint="eastAsia"/>
          <w:color w:val="000000"/>
          <w:sz w:val="18"/>
          <w:szCs w:val="18"/>
        </w:rPr>
        <w:t>手机号码、</w:t>
      </w:r>
      <w:r>
        <w:rPr>
          <w:rFonts w:ascii="宋体" w:cs="宋体" w:hAnsi="宋体" w:hint="eastAsia"/>
          <w:color w:val="000000"/>
          <w:sz w:val="18"/>
          <w:szCs w:val="18"/>
        </w:rPr>
        <w:t>现居住地址、邮编、户籍所在地、本地居住时间、现住房来源、</w:t>
      </w:r>
      <w:r>
        <w:rPr>
          <w:rStyle w:val="20"/>
          <w:rFonts w:ascii="宋体" w:cs="宋体" w:hAnsi="宋体" w:hint="eastAsia"/>
          <w:color w:val="000000"/>
          <w:sz w:val="18"/>
          <w:szCs w:val="18"/>
        </w:rPr>
        <w:t>身份证件类型、身份证件号码、证件是否长期有效、身份证件有效期。</w:t>
      </w:r>
    </w:p>
    <w:p>
      <w:pPr>
        <w:pStyle w:val="19"/>
        <w:widowControl/>
        <w:spacing w:before="300" w:beforeAutospacing="0" w:after="0" w:afterAutospacing="0" w:line="360" w:lineRule="atLeast"/>
      </w:pPr>
      <w:r>
        <w:rPr>
          <w:rFonts w:ascii="宋体" w:cs="宋体" w:hAnsi="宋体" w:hint="eastAsia"/>
          <w:color w:val="000000"/>
          <w:sz w:val="18"/>
          <w:szCs w:val="18"/>
        </w:rPr>
        <w:t>　　（2）教育工作信息。</w:t>
      </w:r>
    </w:p>
    <w:p>
      <w:pPr>
        <w:pStyle w:val="19"/>
        <w:widowControl/>
        <w:spacing w:before="300" w:beforeAutospacing="0" w:after="0" w:afterAutospacing="0" w:line="360" w:lineRule="atLeast"/>
      </w:pPr>
      <w:r>
        <w:rPr>
          <w:rFonts w:ascii="宋体" w:cs="宋体" w:hAnsi="宋体" w:hint="eastAsia"/>
          <w:color w:val="000000"/>
          <w:sz w:val="18"/>
          <w:szCs w:val="18"/>
        </w:rPr>
        <w:t>　　含文化程度、学历、学位、工作单位、行业种类、职业、职务、职称、现单位工作年限、前单位工作年限、单位所在地、单位联系人、</w:t>
      </w:r>
      <w:r>
        <w:rPr>
          <w:rFonts w:ascii="宋体" w:cs="宋体" w:hAnsi="宋体" w:hint="eastAsia"/>
          <w:b/>
          <w:bCs/>
          <w:color w:val="000000"/>
          <w:sz w:val="18"/>
          <w:szCs w:val="18"/>
        </w:rPr>
        <w:t>单位电话</w:t>
      </w:r>
      <w:r>
        <w:rPr>
          <w:rFonts w:ascii="宋体" w:cs="宋体" w:hAnsi="宋体" w:hint="eastAsia"/>
          <w:color w:val="000000"/>
          <w:sz w:val="18"/>
          <w:szCs w:val="18"/>
        </w:rPr>
        <w:t>、单位性质。</w:t>
      </w:r>
    </w:p>
    <w:p>
      <w:pPr>
        <w:pStyle w:val="19"/>
        <w:widowControl/>
        <w:spacing w:before="300" w:beforeAutospacing="0" w:after="0" w:afterAutospacing="0" w:line="360" w:lineRule="atLeast"/>
      </w:pPr>
      <w:r>
        <w:rPr>
          <w:rFonts w:ascii="宋体" w:cs="宋体" w:hAnsi="宋体" w:hint="eastAsia"/>
          <w:color w:val="000000"/>
          <w:sz w:val="18"/>
          <w:szCs w:val="18"/>
        </w:rPr>
        <w:t>　　（3）所投资或经营企业信息。</w:t>
      </w:r>
    </w:p>
    <w:p>
      <w:pPr>
        <w:pStyle w:val="19"/>
        <w:widowControl/>
        <w:spacing w:before="300" w:beforeAutospacing="0" w:after="0" w:afterAutospacing="0" w:line="360" w:lineRule="atLeast"/>
        <w:rPr>
          <w:rFonts w:ascii="宋体" w:cs="宋体" w:hAnsi="宋体" w:hint="eastAsia"/>
          <w:color w:val="000000"/>
          <w:sz w:val="18"/>
          <w:szCs w:val="18"/>
        </w:rPr>
      </w:pPr>
      <w:r>
        <w:rPr>
          <w:rFonts w:ascii="宋体" w:cs="宋体" w:hAnsi="宋体" w:hint="eastAsia"/>
          <w:color w:val="000000"/>
          <w:sz w:val="18"/>
          <w:szCs w:val="18"/>
        </w:rPr>
        <w:t>　　含企业名称、持股比例、本行业和相近行业经营年限、单位地址、邮编、单位电话、通讯地址、</w:t>
      </w:r>
      <w:r>
        <w:rPr>
          <w:rStyle w:val="20"/>
          <w:rFonts w:ascii="宋体" w:cs="宋体" w:hAnsi="宋体" w:hint="eastAsia"/>
          <w:color w:val="000000"/>
          <w:sz w:val="18"/>
          <w:szCs w:val="18"/>
        </w:rPr>
        <w:t>手机号码、</w:t>
      </w:r>
      <w:r>
        <w:rPr>
          <w:rFonts w:ascii="宋体" w:cs="宋体" w:hAnsi="宋体" w:hint="eastAsia"/>
          <w:color w:val="000000"/>
          <w:sz w:val="18"/>
          <w:szCs w:val="18"/>
        </w:rPr>
        <w:t>电子邮件、工商登记信息业所属行业、企业性质、产权性质、经营场地面积(平方米)、雇佣人数、经营场所、注册地址、主营业务、营业执照号码。</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（4）个人财产信息。</w:t>
      </w:r>
    </w:p>
    <w:p>
      <w:pPr>
        <w:pStyle w:val="19"/>
        <w:widowControl/>
        <w:spacing w:before="300" w:beforeAutospacing="0" w:after="0" w:afterAutospacing="0" w:line="360" w:lineRule="atLeast"/>
      </w:pPr>
      <w:r>
        <w:rPr>
          <w:rFonts w:ascii="宋体" w:cs="宋体" w:hAnsi="宋体" w:hint="eastAsia"/>
          <w:color w:val="000000"/>
          <w:sz w:val="18"/>
          <w:szCs w:val="18"/>
        </w:rPr>
        <w:t>　　含</w:t>
      </w:r>
      <w:r>
        <w:rPr>
          <w:rStyle w:val="20"/>
          <w:rFonts w:ascii="宋体" w:cs="宋体" w:hAnsi="宋体" w:hint="eastAsia"/>
          <w:color w:val="000000"/>
          <w:sz w:val="18"/>
          <w:szCs w:val="18"/>
        </w:rPr>
        <w:t>银行账户、信贷记录、交易和消费记录、家庭收支信息、鉴别信息（用于验证您是否具有访问或使用权限的信息，包括银行卡密码、登录密码、账户查询密码、交易密码、动态口令、短信验证码、密码提示问题答案）。</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家庭收支信息包括家庭月总收入，申请人年收入、月薪金收入、月经营性收入、其他月收入，申请人配偶月薪金收入、月经营性收入、其他月收入，收入流水记录、存款信息；家庭月债务总支出，申请人月还贷支出、申请人配偶月还贷支出、家庭其他月债务支出，家庭供养人口，家庭对外担保总额。</w:t>
      </w:r>
    </w:p>
    <w:p>
      <w:pPr>
        <w:pStyle w:val="19"/>
        <w:widowControl/>
        <w:spacing w:before="300" w:beforeAutospacing="0" w:after="0" w:afterAutospacing="0" w:line="360" w:lineRule="atLeast"/>
      </w:pPr>
      <w:r>
        <w:rPr>
          <w:rFonts w:ascii="宋体" w:cs="宋体" w:hAnsi="宋体" w:hint="eastAsia"/>
          <w:color w:val="000000"/>
          <w:sz w:val="18"/>
          <w:szCs w:val="18"/>
        </w:rPr>
        <w:t>　　（5）网络身份标识信息、</w:t>
      </w:r>
      <w:r>
        <w:rPr>
          <w:rStyle w:val="20"/>
          <w:rFonts w:ascii="宋体" w:cs="宋体" w:hAnsi="宋体" w:hint="eastAsia"/>
          <w:color w:val="000000"/>
          <w:sz w:val="18"/>
          <w:szCs w:val="18"/>
        </w:rPr>
        <w:t>个人手银操作记录、个人常用设备信息、个人位置信息。</w:t>
      </w:r>
    </w:p>
    <w:p>
      <w:pPr>
        <w:pStyle w:val="19"/>
        <w:widowControl/>
        <w:spacing w:before="300" w:beforeAutospacing="0" w:after="0" w:afterAutospacing="0" w:line="360" w:lineRule="atLeast"/>
      </w:pPr>
      <w:r>
        <w:rPr>
          <w:rFonts w:ascii="宋体" w:cs="宋体" w:hAnsi="宋体" w:hint="eastAsia"/>
          <w:color w:val="000000"/>
          <w:sz w:val="18"/>
          <w:szCs w:val="18"/>
        </w:rPr>
        <w:t>　　含</w:t>
      </w:r>
      <w:r>
        <w:rPr>
          <w:rStyle w:val="20"/>
          <w:rFonts w:ascii="宋体" w:cs="宋体" w:hAnsi="宋体" w:hint="eastAsia"/>
          <w:color w:val="000000"/>
          <w:sz w:val="18"/>
          <w:szCs w:val="18"/>
        </w:rPr>
        <w:t>个人信息主体账号、</w:t>
      </w:r>
      <w:r>
        <w:rPr>
          <w:rFonts w:ascii="宋体" w:cs="宋体" w:hAnsi="宋体" w:hint="eastAsia"/>
          <w:color w:val="000000"/>
          <w:sz w:val="18"/>
          <w:szCs w:val="18"/>
        </w:rPr>
        <w:t>IP地址、个人数字证书、</w:t>
      </w:r>
      <w:r>
        <w:rPr>
          <w:rStyle w:val="20"/>
          <w:rFonts w:ascii="宋体" w:cs="宋体" w:hAnsi="宋体" w:hint="eastAsia"/>
          <w:color w:val="000000"/>
          <w:sz w:val="18"/>
          <w:szCs w:val="18"/>
        </w:rPr>
        <w:t>通过日志储存的个人信息主体操作记录、</w:t>
      </w:r>
      <w:r>
        <w:rPr>
          <w:rFonts w:ascii="宋体" w:cs="宋体" w:hAnsi="宋体" w:hint="eastAsia"/>
          <w:color w:val="000000"/>
          <w:sz w:val="18"/>
          <w:szCs w:val="18"/>
        </w:rPr>
        <w:t>硬件序列号、设备MAC地址、唯一设备识别码、IPV4、IPV6、PC或手机的操作系统、</w:t>
      </w:r>
      <w:r>
        <w:rPr>
          <w:rStyle w:val="20"/>
          <w:rFonts w:ascii="宋体" w:cs="宋体" w:hAnsi="宋体" w:hint="eastAsia"/>
          <w:color w:val="000000"/>
          <w:sz w:val="18"/>
          <w:szCs w:val="18"/>
        </w:rPr>
        <w:t>手机号码、</w:t>
      </w:r>
      <w:r>
        <w:rPr>
          <w:rFonts w:ascii="宋体" w:cs="宋体" w:hAnsi="宋体" w:hint="eastAsia"/>
          <w:color w:val="000000"/>
          <w:sz w:val="18"/>
          <w:szCs w:val="18"/>
        </w:rPr>
        <w:t>手机品牌、手机型号、</w:t>
      </w:r>
      <w:r>
        <w:rPr>
          <w:rStyle w:val="20"/>
          <w:rFonts w:ascii="宋体" w:cs="宋体" w:hAnsi="宋体" w:hint="eastAsia"/>
          <w:color w:val="000000"/>
          <w:sz w:val="18"/>
          <w:szCs w:val="18"/>
        </w:rPr>
        <w:t>GPS经度、GPS纬度、</w:t>
      </w:r>
      <w:r>
        <w:rPr>
          <w:rFonts w:ascii="宋体" w:cs="宋体" w:hAnsi="宋体" w:hint="eastAsia"/>
          <w:color w:val="000000"/>
          <w:sz w:val="18"/>
          <w:szCs w:val="18"/>
        </w:rPr>
        <w:t>GPS省份、GPS城市、设备号。</w:t>
      </w:r>
    </w:p>
    <w:p>
      <w:pPr>
        <w:pStyle w:val="19"/>
        <w:widowControl/>
        <w:spacing w:before="300" w:beforeAutospacing="0" w:after="0" w:afterAutospacing="0" w:line="360" w:lineRule="atLeast"/>
      </w:pPr>
      <w:r>
        <w:rPr>
          <w:rStyle w:val="20"/>
          <w:rFonts w:ascii="宋体" w:cs="宋体" w:hAnsi="宋体" w:hint="eastAsia"/>
          <w:color w:val="000000"/>
          <w:sz w:val="18"/>
          <w:szCs w:val="18"/>
        </w:rPr>
        <w:t>　　</w:t>
      </w:r>
      <w:r>
        <w:rPr>
          <w:rFonts w:ascii="宋体" w:cs="宋体" w:hAnsi="宋体" w:hint="eastAsia"/>
          <w:color w:val="000000"/>
          <w:sz w:val="18"/>
          <w:szCs w:val="18"/>
        </w:rPr>
        <w:t>（6）相关方个人信息。</w:t>
      </w:r>
    </w:p>
    <w:p>
      <w:pPr>
        <w:pStyle w:val="19"/>
        <w:widowControl/>
        <w:spacing w:before="300" w:beforeAutospacing="0" w:after="0" w:afterAutospacing="0" w:line="360" w:lineRule="atLeast"/>
      </w:pPr>
      <w:r>
        <w:rPr>
          <w:rFonts w:ascii="宋体" w:cs="宋体" w:hAnsi="宋体" w:hint="eastAsia"/>
          <w:color w:val="000000"/>
          <w:sz w:val="18"/>
          <w:szCs w:val="18"/>
        </w:rPr>
        <w:t>　　含配偶、共同申请人/借款人（及配偶）信息。收集前述人士个人信息的范围将不超过本服务项下向您收集个人信息范围。</w:t>
      </w:r>
    </w:p>
    <w:p>
      <w:pPr>
        <w:pStyle w:val="19"/>
        <w:widowControl/>
        <w:spacing w:before="300" w:beforeAutospacing="0" w:after="0" w:afterAutospacing="0" w:line="360" w:lineRule="atLeast"/>
      </w:pPr>
      <w:r>
        <w:rPr>
          <w:rFonts w:ascii="宋体" w:cs="宋体" w:hAnsi="宋体" w:hint="eastAsia"/>
          <w:color w:val="000000"/>
          <w:sz w:val="18"/>
          <w:szCs w:val="18"/>
        </w:rPr>
        <w:t>　　（7）贷款信息。</w:t>
      </w:r>
    </w:p>
    <w:p>
      <w:pPr>
        <w:pStyle w:val="19"/>
        <w:widowControl/>
        <w:spacing w:before="300" w:beforeAutospacing="0" w:after="0" w:afterAutospacing="0" w:line="360" w:lineRule="atLeast"/>
      </w:pPr>
      <w:r>
        <w:rPr>
          <w:rFonts w:ascii="宋体" w:cs="宋体" w:hAnsi="宋体" w:hint="eastAsia"/>
          <w:color w:val="000000"/>
          <w:sz w:val="18"/>
          <w:szCs w:val="18"/>
        </w:rPr>
        <w:t>　　含</w:t>
      </w:r>
      <w:r>
        <w:rPr>
          <w:rStyle w:val="20"/>
          <w:rFonts w:ascii="宋体" w:cs="宋体" w:hAnsi="宋体" w:hint="eastAsia"/>
          <w:color w:val="000000"/>
          <w:sz w:val="18"/>
          <w:szCs w:val="18"/>
        </w:rPr>
        <w:t>贷款用途、贷款品种、贷款金额、保证贷款金额、信用贷款金额、贷款利率信息、贷款期限、还款方式、还款周期、是否申请循环额度、循环额度金额、循环额度有效期、是否已申请自主循环额度、自主循环额度金额。</w:t>
      </w:r>
    </w:p>
    <w:p>
      <w:pPr>
        <w:pStyle w:val="19"/>
        <w:widowControl/>
        <w:spacing w:before="300" w:beforeAutospacing="0" w:after="0" w:afterAutospacing="0" w:line="360" w:lineRule="atLeast"/>
      </w:pPr>
      <w:r>
        <w:rPr>
          <w:rFonts w:ascii="宋体" w:cs="宋体" w:hAnsi="宋体" w:hint="eastAsia"/>
          <w:color w:val="000000"/>
          <w:sz w:val="18"/>
          <w:szCs w:val="18"/>
        </w:rPr>
        <w:t>　　如您申请的是购房贷款，需收集</w:t>
      </w:r>
      <w:r>
        <w:rPr>
          <w:rStyle w:val="20"/>
          <w:rFonts w:ascii="宋体" w:cs="宋体" w:hAnsi="宋体" w:hint="eastAsia"/>
          <w:color w:val="000000"/>
          <w:sz w:val="18"/>
          <w:szCs w:val="18"/>
        </w:rPr>
        <w:t>本人家庭（包括本人、配偶及未成年子女）目前实有住房套数、是否公积金组合贷款、公积金贷款金额。</w:t>
      </w:r>
    </w:p>
    <w:p>
      <w:pPr>
        <w:pStyle w:val="19"/>
        <w:widowControl/>
        <w:spacing w:before="300" w:beforeAutospacing="0" w:after="0" w:afterAutospacing="0" w:line="360" w:lineRule="atLeast"/>
      </w:pPr>
      <w:r>
        <w:rPr>
          <w:rFonts w:ascii="宋体" w:cs="宋体" w:hAnsi="宋体" w:hint="eastAsia"/>
          <w:color w:val="000000"/>
          <w:sz w:val="18"/>
          <w:szCs w:val="18"/>
        </w:rPr>
        <w:t>　　如您申请的是非交易转按贷款、或已贷客户</w:t>
      </w:r>
      <w:r>
        <w:rPr>
          <w:rStyle w:val="20"/>
          <w:rFonts w:ascii="宋体" w:cs="宋体" w:hAnsi="宋体" w:hint="eastAsia"/>
          <w:color w:val="000000"/>
          <w:sz w:val="18"/>
          <w:szCs w:val="18"/>
        </w:rPr>
        <w:t>申请住房循环贷款，需收集原贷款银行名称、贷款初始金额、贷款上存余额金额。</w:t>
      </w:r>
    </w:p>
    <w:p>
      <w:pPr>
        <w:pStyle w:val="19"/>
        <w:widowControl/>
        <w:spacing w:before="300" w:beforeAutospacing="0" w:after="0" w:afterAutospacing="0" w:line="360" w:lineRule="atLeast"/>
      </w:pPr>
      <w:r>
        <w:rPr>
          <w:rFonts w:ascii="宋体" w:cs="宋体" w:hAnsi="宋体" w:hint="eastAsia"/>
          <w:color w:val="000000"/>
          <w:sz w:val="18"/>
          <w:szCs w:val="18"/>
        </w:rPr>
        <w:t>　　（8）担保情况。</w:t>
      </w:r>
    </w:p>
    <w:p>
      <w:pPr>
        <w:pStyle w:val="19"/>
        <w:widowControl/>
        <w:spacing w:before="300" w:beforeAutospacing="0" w:after="0" w:afterAutospacing="0" w:line="360" w:lineRule="atLeast"/>
      </w:pPr>
      <w:r>
        <w:rPr>
          <w:rFonts w:ascii="宋体" w:cs="宋体" w:hAnsi="宋体" w:hint="eastAsia"/>
          <w:color w:val="000000"/>
          <w:sz w:val="18"/>
          <w:szCs w:val="18"/>
        </w:rPr>
        <w:t>　　如以贷款所购房屋设定抵押的，需收集售房人名称、</w:t>
      </w:r>
      <w:r>
        <w:rPr>
          <w:rStyle w:val="20"/>
          <w:rFonts w:ascii="宋体" w:cs="宋体" w:hAnsi="宋体" w:hint="eastAsia"/>
          <w:color w:val="000000"/>
          <w:sz w:val="18"/>
          <w:szCs w:val="18"/>
        </w:rPr>
        <w:t>电话号码、出租状态、房屋地址、房屋性质、房地权利证书编号、房屋建筑面积、购房合同号、房屋总价款金额、房屋首付款金额、购房目的。</w:t>
      </w:r>
    </w:p>
    <w:p>
      <w:pPr>
        <w:pStyle w:val="19"/>
        <w:widowControl/>
        <w:spacing w:before="300" w:beforeAutospacing="0" w:after="0" w:afterAutospacing="0" w:line="360" w:lineRule="atLeast"/>
      </w:pPr>
      <w:r>
        <w:rPr>
          <w:rFonts w:ascii="宋体" w:cs="宋体" w:hAnsi="宋体" w:hint="eastAsia"/>
          <w:color w:val="000000"/>
          <w:sz w:val="18"/>
          <w:szCs w:val="18"/>
        </w:rPr>
        <w:t>　　如以房屋设定抵押的，需收集抵押人姓名、</w:t>
      </w:r>
      <w:r>
        <w:rPr>
          <w:rStyle w:val="20"/>
          <w:rFonts w:ascii="宋体" w:cs="宋体" w:hAnsi="宋体" w:hint="eastAsia"/>
          <w:color w:val="000000"/>
          <w:sz w:val="18"/>
          <w:szCs w:val="18"/>
        </w:rPr>
        <w:t>身份证件类型、身份证件号码、联系电话、房屋地址、房屋性质、房地权利证书编号、房屋建筑面积。</w:t>
      </w:r>
    </w:p>
    <w:p>
      <w:pPr>
        <w:pStyle w:val="19"/>
        <w:widowControl/>
        <w:spacing w:before="300" w:beforeAutospacing="0" w:after="0" w:afterAutospacing="0" w:line="360" w:lineRule="atLeast"/>
      </w:pPr>
      <w:r>
        <w:rPr>
          <w:rFonts w:ascii="宋体" w:cs="宋体" w:hAnsi="宋体" w:hint="eastAsia"/>
          <w:color w:val="000000"/>
          <w:sz w:val="18"/>
          <w:szCs w:val="18"/>
        </w:rPr>
        <w:t>　　如以贷款所购车辆设定抵押的，需收集车辆品牌、车辆总价、车辆首付款。</w:t>
      </w:r>
    </w:p>
    <w:p>
      <w:pPr>
        <w:pStyle w:val="19"/>
        <w:widowControl/>
        <w:spacing w:before="300" w:beforeAutospacing="0" w:after="0" w:afterAutospacing="0" w:line="360" w:lineRule="atLeast"/>
      </w:pPr>
      <w:r>
        <w:rPr>
          <w:rFonts w:ascii="宋体" w:cs="宋体" w:hAnsi="宋体" w:hint="eastAsia"/>
          <w:color w:val="000000"/>
          <w:sz w:val="18"/>
          <w:szCs w:val="18"/>
        </w:rPr>
        <w:t>　　如以上述三类抵押物之外的财产设定抵押的，需收集抵押人姓名、</w:t>
      </w:r>
      <w:r>
        <w:rPr>
          <w:rStyle w:val="20"/>
          <w:rFonts w:ascii="宋体" w:cs="宋体" w:hAnsi="宋体" w:hint="eastAsia"/>
          <w:color w:val="000000"/>
          <w:sz w:val="18"/>
          <w:szCs w:val="18"/>
        </w:rPr>
        <w:t>身份证件类型、身份证件号码、联系电话、</w:t>
      </w:r>
      <w:r>
        <w:rPr>
          <w:rFonts w:ascii="宋体" w:cs="宋体" w:hAnsi="宋体" w:hint="eastAsia"/>
          <w:color w:val="000000"/>
          <w:sz w:val="18"/>
          <w:szCs w:val="18"/>
        </w:rPr>
        <w:t>抵押物名称、抵押物评估价格。</w:t>
      </w:r>
    </w:p>
    <w:p>
      <w:pPr>
        <w:pStyle w:val="19"/>
        <w:widowControl/>
        <w:spacing w:before="300" w:beforeAutospacing="0" w:after="0" w:afterAutospacing="0" w:line="360" w:lineRule="atLeast"/>
      </w:pPr>
      <w:r>
        <w:rPr>
          <w:rFonts w:ascii="宋体" w:cs="宋体" w:hAnsi="宋体" w:hint="eastAsia"/>
          <w:color w:val="000000"/>
          <w:sz w:val="18"/>
          <w:szCs w:val="18"/>
        </w:rPr>
        <w:t>　　如以财产设定质押的，需收集出质人姓名、</w:t>
      </w:r>
      <w:r>
        <w:rPr>
          <w:rStyle w:val="20"/>
          <w:rFonts w:ascii="宋体" w:cs="宋体" w:hAnsi="宋体" w:hint="eastAsia"/>
          <w:color w:val="000000"/>
          <w:sz w:val="18"/>
          <w:szCs w:val="18"/>
        </w:rPr>
        <w:t>电话号码、质押物名称、质押物价值。</w:t>
      </w:r>
    </w:p>
    <w:p>
      <w:pPr>
        <w:pStyle w:val="19"/>
        <w:widowControl/>
        <w:spacing w:before="300" w:beforeAutospacing="0" w:after="0" w:afterAutospacing="0" w:line="360" w:lineRule="atLeast"/>
      </w:pPr>
      <w:r>
        <w:rPr>
          <w:rFonts w:ascii="宋体" w:cs="宋体" w:hAnsi="宋体" w:hint="eastAsia"/>
          <w:color w:val="000000"/>
          <w:sz w:val="18"/>
          <w:szCs w:val="18"/>
        </w:rPr>
        <w:t>　　如以法人保证的，需收集法人名称、担保类型、通讯地址、邮编、联系电话、工商登记信息，以及其他根据《江苏太仓农村商业银行股份有限公司隐私政策（对公版）》规定需收集的信息。</w:t>
      </w:r>
    </w:p>
    <w:p>
      <w:pPr>
        <w:pStyle w:val="19"/>
        <w:widowControl/>
        <w:spacing w:before="300" w:beforeAutospacing="0" w:after="0" w:afterAutospacing="0" w:line="360" w:lineRule="atLeast"/>
      </w:pPr>
      <w:r>
        <w:rPr>
          <w:rFonts w:ascii="宋体" w:cs="宋体" w:hAnsi="宋体" w:hint="eastAsia"/>
          <w:color w:val="000000"/>
          <w:sz w:val="18"/>
          <w:szCs w:val="18"/>
        </w:rPr>
        <w:t>　　如以自然人保证的，需收集的保证人信息含：姓名、性别、国籍、出生年月、婚姻状况、</w:t>
      </w:r>
      <w:r>
        <w:rPr>
          <w:rStyle w:val="20"/>
          <w:rFonts w:ascii="宋体" w:cs="宋体" w:hAnsi="宋体" w:hint="eastAsia"/>
          <w:color w:val="000000"/>
          <w:sz w:val="18"/>
          <w:szCs w:val="18"/>
        </w:rPr>
        <w:t>身份证件类型、身份证件号码、</w:t>
      </w:r>
      <w:r>
        <w:rPr>
          <w:rFonts w:ascii="宋体" w:cs="宋体" w:hAnsi="宋体" w:hint="eastAsia"/>
          <w:color w:val="000000"/>
          <w:sz w:val="18"/>
          <w:szCs w:val="18"/>
        </w:rPr>
        <w:t>文化程度、现居住地址、现居住地址邮编、户籍所在地、本地居住时间、现住房来源、工作单位、现单位工作年限、前单位工作年限、职务；</w:t>
      </w:r>
      <w:r>
        <w:rPr>
          <w:rStyle w:val="20"/>
          <w:rFonts w:ascii="宋体" w:cs="宋体" w:hAnsi="宋体" w:hint="eastAsia"/>
          <w:color w:val="000000"/>
          <w:sz w:val="18"/>
          <w:szCs w:val="18"/>
        </w:rPr>
        <w:t>所投资或经营企业名称、持股比例、本行业和相近行业经营年限、</w:t>
      </w:r>
      <w:r>
        <w:rPr>
          <w:rFonts w:ascii="宋体" w:cs="宋体" w:hAnsi="宋体" w:hint="eastAsia"/>
          <w:color w:val="000000"/>
          <w:sz w:val="18"/>
          <w:szCs w:val="18"/>
        </w:rPr>
        <w:t>单位地址、单位地址邮编、通信地址、通讯地址邮编、</w:t>
      </w:r>
      <w:r>
        <w:rPr>
          <w:rStyle w:val="20"/>
          <w:rFonts w:ascii="宋体" w:cs="宋体" w:hAnsi="宋体" w:hint="eastAsia"/>
          <w:color w:val="000000"/>
          <w:sz w:val="18"/>
          <w:szCs w:val="18"/>
        </w:rPr>
        <w:t>家庭电话、手机号码、</w:t>
      </w:r>
      <w:r>
        <w:rPr>
          <w:rFonts w:ascii="宋体" w:cs="宋体" w:hAnsi="宋体" w:hint="eastAsia"/>
          <w:color w:val="000000"/>
          <w:sz w:val="18"/>
          <w:szCs w:val="18"/>
        </w:rPr>
        <w:t>单位电话、工商登记信息；</w:t>
      </w:r>
      <w:r>
        <w:rPr>
          <w:rStyle w:val="20"/>
          <w:rFonts w:ascii="宋体" w:cs="宋体" w:hAnsi="宋体" w:hint="eastAsia"/>
          <w:color w:val="000000"/>
          <w:sz w:val="18"/>
          <w:szCs w:val="18"/>
        </w:rPr>
        <w:t>保证人家庭收支情况：家庭月收入、保证人月薪金收入、月经营性收入、其他月收入、保证人配偶月薪金收入、月经营性收入、其他月收入、家庭月债务总支出、保证人月还贷支出、保证人配偶月还贷支出、家庭其他月债务支出、家庭供养人口数量、家庭对外担保总额。</w:t>
      </w:r>
    </w:p>
    <w:p>
      <w:pPr>
        <w:pStyle w:val="19"/>
        <w:widowControl/>
        <w:spacing w:before="300" w:beforeAutospacing="0" w:after="0" w:afterAutospacing="0" w:line="360" w:lineRule="atLeast"/>
      </w:pPr>
      <w:r>
        <w:rPr>
          <w:rFonts w:ascii="宋体" w:cs="宋体" w:hAnsi="宋体" w:hint="eastAsia"/>
          <w:color w:val="000000"/>
          <w:sz w:val="18"/>
          <w:szCs w:val="18"/>
        </w:rPr>
        <w:t>　　（9）其他需申请人授权或提交的信息。</w:t>
      </w:r>
    </w:p>
    <w:p>
      <w:pPr>
        <w:pStyle w:val="19"/>
        <w:widowControl/>
        <w:spacing w:before="300" w:beforeAutospacing="0" w:after="0" w:afterAutospacing="0" w:line="360" w:lineRule="atLeast"/>
      </w:pPr>
      <w:r>
        <w:rPr>
          <w:rFonts w:ascii="宋体" w:cs="宋体" w:hAnsi="宋体" w:hint="eastAsia"/>
          <w:color w:val="000000"/>
          <w:sz w:val="18"/>
          <w:szCs w:val="18"/>
        </w:rPr>
        <w:t>　　含</w:t>
      </w:r>
      <w:r>
        <w:rPr>
          <w:rStyle w:val="20"/>
          <w:rFonts w:ascii="宋体" w:cs="宋体" w:hAnsi="宋体" w:hint="eastAsia"/>
          <w:color w:val="000000"/>
          <w:sz w:val="18"/>
          <w:szCs w:val="18"/>
        </w:rPr>
        <w:t>征信信息、公积金缴纳情况、个人纳税信息、医保缴纳情况、个人司法信息、个人农户信息、是否被列入失信被执行人名单。</w:t>
      </w:r>
    </w:p>
    <w:p>
      <w:pPr>
        <w:pStyle w:val="19"/>
        <w:widowControl/>
        <w:spacing w:before="300" w:beforeAutospacing="0" w:after="0" w:afterAutospacing="0" w:line="360" w:lineRule="atLeast"/>
      </w:pPr>
      <w:r>
        <w:rPr>
          <w:rFonts w:ascii="宋体" w:cs="宋体" w:hAnsi="宋体" w:hint="eastAsia"/>
          <w:color w:val="000000"/>
          <w:sz w:val="18"/>
          <w:szCs w:val="18"/>
        </w:rPr>
        <w:t>　　当您办理定价基准转换，我们将收集您的</w:t>
      </w:r>
      <w:r>
        <w:rPr>
          <w:rStyle w:val="20"/>
          <w:rFonts w:ascii="宋体" w:cs="宋体" w:hAnsi="宋体" w:hint="eastAsia"/>
          <w:color w:val="000000"/>
          <w:sz w:val="18"/>
          <w:szCs w:val="18"/>
        </w:rPr>
        <w:t>贷款偿还情况。</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4.现金类服务：</w:t>
      </w:r>
    </w:p>
    <w:p>
      <w:pPr>
        <w:pStyle w:val="19"/>
        <w:widowControl/>
        <w:spacing w:before="300" w:beforeAutospacing="0" w:after="0" w:afterAutospacing="0" w:line="360" w:lineRule="atLeast"/>
      </w:pPr>
      <w:r>
        <w:rPr>
          <w:rFonts w:ascii="宋体" w:cs="宋体" w:hAnsi="宋体" w:hint="eastAsia"/>
          <w:color w:val="000000"/>
          <w:sz w:val="18"/>
          <w:szCs w:val="18"/>
        </w:rPr>
        <w:t>　　（1）当您使用超级柜台提供的现金存取款功能、存单开销户相关功能时，若您的存取款金额达到需要审核的金额，为了给您办理相应的业务，我们需要收集您的姓名、</w:t>
      </w:r>
      <w:r>
        <w:rPr>
          <w:rStyle w:val="20"/>
          <w:rFonts w:ascii="宋体" w:cs="宋体" w:hAnsi="宋体" w:hint="eastAsia"/>
          <w:color w:val="000000"/>
          <w:sz w:val="18"/>
          <w:szCs w:val="18"/>
        </w:rPr>
        <w:t>账号、金额、资金来源或取款用途、</w:t>
      </w:r>
      <w:r>
        <w:rPr>
          <w:rFonts w:ascii="宋体" w:cs="宋体" w:hAnsi="宋体" w:hint="eastAsia"/>
          <w:color w:val="000000"/>
          <w:sz w:val="18"/>
          <w:szCs w:val="18"/>
        </w:rPr>
        <w:t>行业类别及附言、手机号码及短信验证码、</w:t>
      </w:r>
      <w:r>
        <w:rPr>
          <w:rStyle w:val="20"/>
          <w:rFonts w:ascii="宋体" w:cs="宋体" w:hAnsi="宋体" w:hint="eastAsia"/>
          <w:color w:val="000000"/>
          <w:sz w:val="18"/>
          <w:szCs w:val="18"/>
        </w:rPr>
        <w:t>证件类型及证件号码、指纹、个人生物识别信息、身份信息、账户信息，</w:t>
      </w:r>
      <w:r>
        <w:rPr>
          <w:rFonts w:ascii="宋体" w:cs="宋体" w:hAnsi="宋体" w:hint="eastAsia"/>
          <w:color w:val="000000"/>
          <w:sz w:val="18"/>
          <w:szCs w:val="18"/>
        </w:rPr>
        <w:t>以保障交易安全；同时，为了给您提供查询以及便捷存取款服务，我们需要收集您的</w:t>
      </w:r>
      <w:r>
        <w:rPr>
          <w:rStyle w:val="20"/>
          <w:rFonts w:ascii="宋体" w:cs="宋体" w:hAnsi="宋体" w:hint="eastAsia"/>
          <w:color w:val="000000"/>
          <w:sz w:val="18"/>
          <w:szCs w:val="18"/>
        </w:rPr>
        <w:t>存取款交易记录</w:t>
      </w:r>
      <w:r>
        <w:rPr>
          <w:rFonts w:ascii="宋体" w:cs="宋体" w:hAnsi="宋体" w:hint="eastAsia"/>
          <w:color w:val="000000"/>
          <w:sz w:val="18"/>
          <w:szCs w:val="18"/>
        </w:rPr>
        <w:t>。</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5.投资理财类服务：</w:t>
      </w:r>
    </w:p>
    <w:p>
      <w:pPr>
        <w:pStyle w:val="19"/>
        <w:widowControl/>
        <w:spacing w:before="300" w:beforeAutospacing="0" w:after="0" w:afterAutospacing="0" w:line="360" w:lineRule="atLeast"/>
      </w:pPr>
      <w:r>
        <w:rPr>
          <w:rFonts w:ascii="宋体" w:cs="宋体" w:hAnsi="宋体" w:hint="eastAsia"/>
          <w:color w:val="000000"/>
          <w:sz w:val="18"/>
          <w:szCs w:val="18"/>
        </w:rPr>
        <w:t>　　（1）当您通过个人手银、柜面、超级柜台、小程序使用投资理财功能时，为了给您提供理财产品购买服务，我行将收集您的姓名、出生日期、国籍、</w:t>
      </w:r>
      <w:r>
        <w:rPr>
          <w:rFonts w:ascii="宋体" w:cs="宋体" w:hAnsi="宋体" w:hint="eastAsia"/>
          <w:b/>
          <w:bCs/>
          <w:color w:val="000000"/>
          <w:sz w:val="18"/>
          <w:szCs w:val="18"/>
        </w:rPr>
        <w:t>证件信息、银行卡号、手机号码、邮箱、固定电话、联系地址、职业、职务、婚姻状况、个人年收入</w:t>
      </w:r>
      <w:r>
        <w:rPr>
          <w:rFonts w:ascii="宋体" w:cs="宋体" w:hAnsi="宋体" w:hint="eastAsia"/>
          <w:color w:val="000000"/>
          <w:sz w:val="18"/>
          <w:szCs w:val="18"/>
        </w:rPr>
        <w:t>、家庭年收入、身高体重、居民类型、</w:t>
      </w:r>
      <w:r>
        <w:rPr>
          <w:rFonts w:ascii="宋体" w:cs="宋体" w:hAnsi="宋体" w:hint="eastAsia"/>
          <w:b/>
          <w:bCs/>
          <w:color w:val="000000"/>
          <w:sz w:val="18"/>
          <w:szCs w:val="18"/>
        </w:rPr>
        <w:t>风险等级类型</w:t>
      </w:r>
      <w:r>
        <w:rPr>
          <w:rFonts w:ascii="宋体" w:cs="宋体" w:hAnsi="宋体" w:hint="eastAsia"/>
          <w:color w:val="000000"/>
          <w:sz w:val="18"/>
          <w:szCs w:val="18"/>
        </w:rPr>
        <w:t>、投被保险人关系以及</w:t>
      </w:r>
      <w:r>
        <w:rPr>
          <w:rStyle w:val="20"/>
          <w:rFonts w:ascii="宋体" w:cs="宋体" w:hAnsi="宋体" w:hint="eastAsia"/>
          <w:color w:val="000000"/>
          <w:sz w:val="18"/>
          <w:szCs w:val="18"/>
        </w:rPr>
        <w:t>合格投资者信息</w:t>
      </w:r>
      <w:r>
        <w:rPr>
          <w:rFonts w:ascii="宋体" w:cs="宋体" w:hAnsi="宋体" w:hint="eastAsia"/>
          <w:color w:val="000000"/>
          <w:sz w:val="18"/>
          <w:szCs w:val="18"/>
        </w:rPr>
        <w:t>（包括是否存在实际控制关系、交易实际受益人、是否有不良记录）。</w:t>
      </w:r>
    </w:p>
    <w:p>
      <w:pPr>
        <w:pStyle w:val="19"/>
        <w:widowControl/>
        <w:spacing w:before="300" w:beforeAutospacing="0" w:after="0" w:afterAutospacing="0" w:line="360" w:lineRule="atLeast"/>
        <w:ind w:firstLine="360"/>
        <w:rPr>
          <w:rFonts w:ascii="宋体" w:cs="宋体" w:hAnsi="宋体" w:hint="eastAsia"/>
          <w:color w:val="000000"/>
          <w:sz w:val="18"/>
          <w:szCs w:val="18"/>
        </w:rPr>
      </w:pPr>
      <w:r>
        <w:rPr>
          <w:rFonts w:ascii="宋体" w:cs="宋体" w:hAnsi="宋体" w:hint="eastAsia"/>
          <w:color w:val="000000"/>
          <w:sz w:val="18"/>
          <w:szCs w:val="18"/>
        </w:rPr>
        <w:t>（2）为了给您提供上述理财服务，保障您的财产安全，我们需要测评您的风险承受能力，因此需要您提供您的年龄、学历、</w:t>
      </w:r>
      <w:r>
        <w:rPr>
          <w:rStyle w:val="20"/>
          <w:rFonts w:ascii="宋体" w:cs="宋体" w:hAnsi="宋体" w:hint="eastAsia"/>
          <w:color w:val="000000"/>
          <w:sz w:val="18"/>
          <w:szCs w:val="18"/>
        </w:rPr>
        <w:t>财务状况、</w:t>
      </w:r>
      <w:r>
        <w:rPr>
          <w:rFonts w:ascii="宋体" w:cs="宋体" w:hAnsi="宋体" w:hint="eastAsia"/>
          <w:color w:val="000000"/>
          <w:sz w:val="18"/>
          <w:szCs w:val="18"/>
        </w:rPr>
        <w:t>产品持仓、投资经验、投资目的、投资风格、流动性要求、风险损失成熟程度、风险偏好、风险认识、</w:t>
      </w:r>
      <w:r>
        <w:rPr>
          <w:rStyle w:val="20"/>
          <w:rFonts w:ascii="宋体" w:cs="宋体" w:hAnsi="宋体" w:hint="eastAsia"/>
          <w:color w:val="000000"/>
          <w:sz w:val="18"/>
          <w:szCs w:val="18"/>
        </w:rPr>
        <w:t>账户信息、身份信息、证件信息、财产信息；</w:t>
      </w:r>
      <w:r>
        <w:rPr>
          <w:rFonts w:ascii="宋体" w:cs="宋体" w:hAnsi="宋体" w:hint="eastAsia"/>
          <w:color w:val="000000"/>
          <w:sz w:val="18"/>
          <w:szCs w:val="18"/>
        </w:rPr>
        <w:t>同时，为评估您是否属于合格投资者，我们需要收集您的投资经历、</w:t>
      </w:r>
      <w:r>
        <w:rPr>
          <w:rStyle w:val="20"/>
          <w:rFonts w:ascii="宋体" w:cs="宋体" w:hAnsi="宋体" w:hint="eastAsia"/>
          <w:color w:val="000000"/>
          <w:sz w:val="18"/>
          <w:szCs w:val="18"/>
        </w:rPr>
        <w:t>家庭金融净资产、账户信息、身份信息、证件信息、财产信息</w:t>
      </w:r>
      <w:r>
        <w:rPr>
          <w:rFonts w:ascii="宋体" w:cs="宋体" w:hAnsi="宋体" w:hint="eastAsia"/>
          <w:color w:val="000000"/>
          <w:sz w:val="18"/>
          <w:szCs w:val="18"/>
        </w:rPr>
        <w:t>。</w:t>
      </w:r>
    </w:p>
    <w:p>
      <w:pPr>
        <w:pStyle w:val="19"/>
        <w:widowControl/>
        <w:spacing w:before="300" w:beforeAutospacing="0" w:after="0" w:afterAutospacing="0" w:line="360" w:lineRule="atLeast"/>
        <w:ind w:firstLine="360"/>
        <w:rPr>
          <w:rFonts w:ascii="宋体" w:cs="宋体" w:hAnsi="宋体" w:hint="eastAsia"/>
          <w:color w:val="000000"/>
          <w:sz w:val="18"/>
          <w:szCs w:val="18"/>
        </w:rPr>
      </w:pPr>
      <w:r>
        <w:rPr>
          <w:rFonts w:ascii="宋体" w:cs="宋体" w:hAnsi="宋体" w:hint="eastAsia"/>
          <w:color w:val="000000"/>
          <w:sz w:val="18"/>
          <w:szCs w:val="18"/>
        </w:rPr>
        <w:t>（3）在您购买我行代理销售的贵金属产品时，我们会收集您的</w:t>
      </w:r>
      <w:r>
        <w:rPr>
          <w:rFonts w:ascii="宋体" w:cs="宋体" w:hAnsi="宋体" w:hint="eastAsia"/>
          <w:b/>
          <w:bCs/>
          <w:color w:val="000000"/>
          <w:sz w:val="18"/>
          <w:szCs w:val="18"/>
        </w:rPr>
        <w:t>姓名、手机号、证件类型、证件号码、收货人姓名、收货人手机号，收货地址、银行卡号。</w:t>
      </w:r>
      <w:r>
        <w:rPr>
          <w:rFonts w:ascii="宋体" w:cs="宋体" w:hAnsi="宋体" w:hint="eastAsia"/>
          <w:color w:val="000000"/>
          <w:sz w:val="18"/>
          <w:szCs w:val="18"/>
        </w:rPr>
        <w:t>如果您拒绝提供这些信息您将无法购买贵金属产品。</w:t>
      </w:r>
    </w:p>
    <w:p>
      <w:pPr>
        <w:pStyle w:val="19"/>
        <w:widowControl/>
        <w:spacing w:before="300" w:beforeAutospacing="0" w:after="0" w:afterAutospacing="0" w:line="360" w:lineRule="atLeast"/>
        <w:ind w:firstLine="360"/>
        <w:rPr>
          <w:rFonts w:ascii="宋体" w:cs="宋体" w:hAnsi="宋体" w:hint="eastAsia"/>
          <w:color w:val="000000"/>
          <w:sz w:val="18"/>
          <w:szCs w:val="18"/>
        </w:rPr>
      </w:pPr>
      <w:r>
        <w:rPr>
          <w:rFonts w:ascii="宋体" w:cs="宋体" w:hAnsi="宋体" w:hint="eastAsia"/>
          <w:color w:val="000000"/>
          <w:sz w:val="18"/>
          <w:szCs w:val="18"/>
        </w:rPr>
        <w:t>（4）在您使用我行合作的证券服务时，我们会</w:t>
      </w:r>
      <w:r>
        <w:rPr>
          <w:rFonts w:ascii="宋体" w:cs="宋体" w:hAnsi="宋体" w:hint="eastAsia"/>
          <w:b/>
          <w:bCs/>
          <w:color w:val="000000"/>
          <w:sz w:val="18"/>
          <w:szCs w:val="18"/>
        </w:rPr>
        <w:t>收集您的姓名、证件类型、证件号码、银行卡号、证券公司标识、证券公司资金账号、转账类型、币种、发生金额、交易时间</w:t>
      </w:r>
      <w:r>
        <w:rPr>
          <w:rFonts w:ascii="宋体" w:cs="宋体" w:hAnsi="宋体" w:hint="eastAsia"/>
          <w:color w:val="000000"/>
          <w:sz w:val="18"/>
          <w:szCs w:val="18"/>
        </w:rPr>
        <w:t>。如果您拒绝提供这些信息，您将无法使用证券服务。</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6.生活服务：</w:t>
      </w:r>
    </w:p>
    <w:p>
      <w:pPr>
        <w:pStyle w:val="19"/>
        <w:widowControl/>
        <w:spacing w:before="300" w:beforeAutospacing="0" w:after="0" w:afterAutospacing="0" w:line="360" w:lineRule="atLeast"/>
      </w:pPr>
      <w:r>
        <w:rPr>
          <w:rFonts w:ascii="宋体" w:cs="宋体" w:hAnsi="宋体" w:hint="eastAsia"/>
          <w:color w:val="000000"/>
          <w:sz w:val="18"/>
          <w:szCs w:val="18"/>
        </w:rPr>
        <w:t>　　（1）您可以使用个人手银、超级柜台以及柜面的生活充值缴费功能充值或缴纳社医保、电费、有线电视费、市民卡公交圈存、太仓电信话费、财政非税、太仓天然气、水费相关费用。为了给您提供相应服务，我行将根据收费场景收集必要的个人信息，例如：当您充值电信话费时，我们需要收集您的</w:t>
      </w:r>
      <w:r>
        <w:rPr>
          <w:rStyle w:val="20"/>
          <w:rFonts w:ascii="宋体" w:cs="宋体" w:hAnsi="宋体" w:hint="eastAsia"/>
          <w:color w:val="000000"/>
          <w:sz w:val="18"/>
          <w:szCs w:val="18"/>
        </w:rPr>
        <w:t>手机号码或电话号码；</w:t>
      </w:r>
      <w:r>
        <w:rPr>
          <w:rFonts w:ascii="宋体" w:cs="宋体" w:hAnsi="宋体" w:hint="eastAsia"/>
          <w:color w:val="000000"/>
          <w:sz w:val="18"/>
          <w:szCs w:val="18"/>
        </w:rPr>
        <w:t>当您缴纳电费、有线电视费、市民卡公交圈存、财政非税、太仓天然气、水费时，我们需要收集您的姓名信息。</w:t>
      </w:r>
    </w:p>
    <w:p>
      <w:pPr>
        <w:pStyle w:val="19"/>
        <w:widowControl/>
        <w:spacing w:before="300" w:beforeAutospacing="0" w:after="0" w:afterAutospacing="0" w:line="360" w:lineRule="atLeast"/>
        <w:ind w:firstLine="360"/>
        <w:rPr>
          <w:rStyle w:val="20"/>
          <w:rFonts w:ascii="宋体" w:cs="宋体" w:hAnsi="宋体" w:hint="eastAsia"/>
          <w:color w:val="000000"/>
          <w:sz w:val="18"/>
          <w:szCs w:val="18"/>
        </w:rPr>
      </w:pPr>
      <w:r>
        <w:rPr>
          <w:rFonts w:ascii="宋体" w:cs="宋体" w:hAnsi="宋体" w:hint="eastAsia"/>
          <w:color w:val="000000"/>
          <w:sz w:val="18"/>
          <w:szCs w:val="18"/>
        </w:rPr>
        <w:t>（2）您可以通过个人手银缴纳社医保，我行需要收集您的</w:t>
      </w:r>
      <w:r>
        <w:rPr>
          <w:rStyle w:val="20"/>
          <w:rFonts w:ascii="宋体" w:cs="宋体" w:hAnsi="宋体" w:hint="eastAsia"/>
          <w:color w:val="000000"/>
          <w:sz w:val="18"/>
          <w:szCs w:val="18"/>
        </w:rPr>
        <w:t>身份证号码、</w:t>
      </w:r>
      <w:r>
        <w:rPr>
          <w:rFonts w:ascii="宋体" w:cs="宋体" w:hAnsi="宋体" w:hint="eastAsia"/>
          <w:color w:val="000000"/>
          <w:sz w:val="18"/>
          <w:szCs w:val="18"/>
        </w:rPr>
        <w:t>姓名信息</w:t>
      </w:r>
      <w:r>
        <w:rPr>
          <w:rStyle w:val="20"/>
          <w:rFonts w:ascii="宋体" w:cs="宋体" w:hAnsi="宋体" w:hint="eastAsia"/>
          <w:color w:val="000000"/>
          <w:sz w:val="18"/>
          <w:szCs w:val="18"/>
        </w:rPr>
        <w:t>。</w:t>
      </w:r>
    </w:p>
    <w:p>
      <w:pPr>
        <w:pStyle w:val="19"/>
        <w:widowControl/>
        <w:spacing w:before="300" w:beforeAutospacing="0" w:after="0" w:afterAutospacing="0" w:line="360" w:lineRule="atLeast"/>
      </w:pPr>
      <w:r>
        <w:rPr>
          <w:rFonts w:ascii="宋体" w:cs="宋体" w:hAnsi="宋体" w:hint="eastAsia"/>
          <w:color w:val="000000"/>
          <w:sz w:val="18"/>
          <w:szCs w:val="18"/>
        </w:rPr>
        <w:t>　　（3）您可以通过个人手银查询市民卡的银行账户、脱机账户、自带联机账户的账户情况以及管理其他联机账户，为此我行需要收集您的</w:t>
      </w:r>
      <w:r>
        <w:rPr>
          <w:rStyle w:val="20"/>
          <w:rFonts w:ascii="宋体" w:cs="宋体" w:hAnsi="宋体" w:hint="eastAsia"/>
          <w:color w:val="000000"/>
          <w:sz w:val="18"/>
          <w:szCs w:val="18"/>
        </w:rPr>
        <w:t>身份证号码、</w:t>
      </w:r>
      <w:r>
        <w:rPr>
          <w:rFonts w:ascii="宋体" w:cs="宋体" w:hAnsi="宋体" w:hint="eastAsia"/>
          <w:color w:val="000000"/>
          <w:sz w:val="18"/>
          <w:szCs w:val="18"/>
        </w:rPr>
        <w:t>姓名信息、</w:t>
      </w:r>
      <w:r>
        <w:rPr>
          <w:rStyle w:val="20"/>
          <w:rFonts w:ascii="宋体" w:cs="宋体" w:hAnsi="宋体" w:hint="eastAsia"/>
          <w:color w:val="000000"/>
          <w:sz w:val="18"/>
          <w:szCs w:val="18"/>
        </w:rPr>
        <w:t>银行卡号。</w:t>
      </w:r>
    </w:p>
    <w:p>
      <w:pPr>
        <w:pStyle w:val="19"/>
        <w:widowControl/>
        <w:spacing w:before="300" w:beforeAutospacing="0" w:after="0" w:afterAutospacing="0" w:line="360" w:lineRule="atLeast"/>
        <w:ind w:firstLine="360"/>
        <w:rPr>
          <w:rStyle w:val="20"/>
          <w:rFonts w:ascii="宋体" w:cs="宋体" w:hAnsi="宋体" w:hint="eastAsia"/>
          <w:color w:val="000000"/>
          <w:sz w:val="18"/>
          <w:szCs w:val="18"/>
        </w:rPr>
      </w:pPr>
      <w:r>
        <w:rPr>
          <w:rFonts w:ascii="宋体" w:cs="宋体" w:hAnsi="宋体" w:hint="eastAsia"/>
          <w:color w:val="000000"/>
          <w:sz w:val="18"/>
          <w:szCs w:val="18"/>
        </w:rPr>
        <w:t>（4）您可以通过个人手银查询市民卡已开通的应用，为此我行需要收集您的</w:t>
      </w:r>
      <w:r>
        <w:rPr>
          <w:rStyle w:val="20"/>
          <w:rFonts w:ascii="宋体" w:cs="宋体" w:hAnsi="宋体" w:hint="eastAsia"/>
          <w:color w:val="000000"/>
          <w:sz w:val="18"/>
          <w:szCs w:val="18"/>
        </w:rPr>
        <w:t>身份证号码、</w:t>
      </w:r>
      <w:r>
        <w:rPr>
          <w:rFonts w:ascii="宋体" w:cs="宋体" w:hAnsi="宋体" w:hint="eastAsia"/>
          <w:color w:val="000000"/>
          <w:sz w:val="18"/>
          <w:szCs w:val="18"/>
        </w:rPr>
        <w:t>姓名信息、</w:t>
      </w:r>
      <w:r>
        <w:rPr>
          <w:rStyle w:val="20"/>
          <w:rFonts w:ascii="宋体" w:cs="宋体" w:hAnsi="宋体" w:hint="eastAsia"/>
          <w:color w:val="000000"/>
          <w:sz w:val="18"/>
          <w:szCs w:val="18"/>
        </w:rPr>
        <w:t>银行卡号。</w:t>
      </w:r>
    </w:p>
    <w:p>
      <w:pPr>
        <w:pStyle w:val="19"/>
        <w:widowControl/>
        <w:spacing w:before="300" w:beforeAutospacing="0" w:after="0" w:afterAutospacing="0" w:line="360" w:lineRule="atLeast"/>
        <w:ind w:firstLine="360"/>
        <w:rPr>
          <w:rStyle w:val="20"/>
          <w:rFonts w:ascii="宋体" w:cs="宋体" w:hAnsi="宋体" w:hint="eastAsia"/>
          <w:color w:val="000000"/>
          <w:sz w:val="18"/>
          <w:szCs w:val="18"/>
        </w:rPr>
      </w:pPr>
      <w:r>
        <w:rPr>
          <w:rFonts w:ascii="宋体" w:cs="宋体" w:hAnsi="宋体" w:hint="eastAsia"/>
          <w:color w:val="000000"/>
          <w:sz w:val="18"/>
          <w:szCs w:val="18"/>
        </w:rPr>
        <w:t>（5）您可以通过个人手银查询市民卡的申领进度，为此我行需要收集您的</w:t>
      </w:r>
      <w:r>
        <w:rPr>
          <w:rStyle w:val="20"/>
          <w:rFonts w:ascii="宋体" w:cs="宋体" w:hAnsi="宋体" w:hint="eastAsia"/>
          <w:color w:val="000000"/>
          <w:sz w:val="18"/>
          <w:szCs w:val="18"/>
        </w:rPr>
        <w:t>身份证号码。</w:t>
      </w:r>
    </w:p>
    <w:p>
      <w:pPr>
        <w:pStyle w:val="19"/>
        <w:widowControl/>
        <w:spacing w:before="300" w:beforeAutospacing="0" w:after="0" w:afterAutospacing="0" w:line="360" w:lineRule="atLeast"/>
        <w:ind w:firstLine="360"/>
        <w:rPr>
          <w:rStyle w:val="20"/>
          <w:rFonts w:ascii="宋体" w:cs="宋体" w:hAnsi="宋体" w:hint="eastAsia"/>
          <w:color w:val="000000"/>
          <w:sz w:val="18"/>
          <w:szCs w:val="18"/>
        </w:rPr>
      </w:pPr>
      <w:r>
        <w:rPr>
          <w:rFonts w:ascii="宋体" w:cs="宋体" w:hAnsi="宋体" w:hint="eastAsia"/>
          <w:color w:val="000000"/>
          <w:sz w:val="18"/>
          <w:szCs w:val="18"/>
        </w:rPr>
        <w:t>（6）您可以通过个人手银进行学生卡充值，为此我行需要收集您的姓名信息、</w:t>
      </w:r>
      <w:r>
        <w:rPr>
          <w:rStyle w:val="20"/>
          <w:rFonts w:ascii="宋体" w:cs="宋体" w:hAnsi="宋体" w:hint="eastAsia"/>
          <w:color w:val="000000"/>
          <w:sz w:val="18"/>
          <w:szCs w:val="18"/>
        </w:rPr>
        <w:t>银行卡号。</w:t>
      </w:r>
    </w:p>
    <w:p>
      <w:pPr>
        <w:pStyle w:val="19"/>
        <w:widowControl/>
        <w:spacing w:before="300" w:beforeAutospacing="0" w:after="0" w:afterAutospacing="0" w:line="360" w:lineRule="atLeast"/>
        <w:ind w:firstLine="360"/>
        <w:rPr>
          <w:rStyle w:val="20"/>
          <w:rFonts w:ascii="宋体" w:cs="宋体" w:hAnsi="宋体" w:hint="eastAsia"/>
          <w:color w:val="000000"/>
          <w:sz w:val="18"/>
          <w:szCs w:val="18"/>
        </w:rPr>
      </w:pPr>
      <w:r>
        <w:rPr>
          <w:rFonts w:ascii="宋体" w:cs="宋体" w:hAnsi="宋体" w:hint="eastAsia"/>
          <w:color w:val="000000"/>
          <w:sz w:val="18"/>
          <w:szCs w:val="18"/>
        </w:rPr>
        <w:t>（7）您可以通过个人手银查询个人参保信息，为此我行需要收集您的</w:t>
      </w:r>
      <w:r>
        <w:rPr>
          <w:rStyle w:val="20"/>
          <w:rFonts w:ascii="宋体" w:cs="宋体" w:hAnsi="宋体" w:hint="eastAsia"/>
          <w:color w:val="000000"/>
          <w:sz w:val="18"/>
          <w:szCs w:val="18"/>
        </w:rPr>
        <w:t>身份证号码、</w:t>
      </w:r>
      <w:r>
        <w:rPr>
          <w:rFonts w:ascii="宋体" w:cs="宋体" w:hAnsi="宋体" w:hint="eastAsia"/>
          <w:color w:val="000000"/>
          <w:sz w:val="18"/>
          <w:szCs w:val="18"/>
        </w:rPr>
        <w:t>姓名信息</w:t>
      </w:r>
      <w:r>
        <w:rPr>
          <w:rStyle w:val="20"/>
          <w:rFonts w:ascii="宋体" w:cs="宋体" w:hAnsi="宋体" w:hint="eastAsia"/>
          <w:color w:val="000000"/>
          <w:sz w:val="18"/>
          <w:szCs w:val="18"/>
        </w:rPr>
        <w:t>。</w:t>
      </w:r>
    </w:p>
    <w:p>
      <w:pPr>
        <w:pStyle w:val="19"/>
        <w:widowControl/>
        <w:spacing w:before="300" w:beforeAutospacing="0" w:after="0" w:afterAutospacing="0" w:line="360" w:lineRule="atLeast"/>
        <w:ind w:firstLine="360"/>
        <w:rPr>
          <w:rFonts w:ascii="宋体" w:cs="宋体" w:hAnsi="宋体" w:hint="eastAsia"/>
          <w:color w:val="000000"/>
          <w:sz w:val="18"/>
          <w:szCs w:val="18"/>
        </w:rPr>
      </w:pPr>
      <w:r>
        <w:rPr>
          <w:rFonts w:ascii="宋体" w:cs="宋体" w:hAnsi="宋体" w:hint="eastAsia"/>
          <w:color w:val="000000"/>
          <w:sz w:val="18"/>
          <w:szCs w:val="18"/>
        </w:rPr>
        <w:t>（8）您可以通过个人手银查询您附近的网点，为此我行需要获取您的当前位置。</w:t>
      </w:r>
    </w:p>
    <w:p>
      <w:pPr>
        <w:pStyle w:val="19"/>
        <w:widowControl/>
        <w:spacing w:before="300" w:beforeAutospacing="0" w:after="0" w:afterAutospacing="0" w:line="360" w:lineRule="atLeast"/>
        <w:ind w:firstLine="360"/>
        <w:rPr>
          <w:rStyle w:val="20"/>
          <w:rFonts w:ascii="宋体" w:cs="宋体" w:hAnsi="宋体" w:hint="eastAsia"/>
          <w:color w:val="000000"/>
          <w:sz w:val="18"/>
          <w:szCs w:val="18"/>
        </w:rPr>
      </w:pPr>
      <w:r>
        <w:rPr>
          <w:rFonts w:ascii="宋体" w:cs="宋体" w:hAnsi="宋体" w:hint="eastAsia"/>
          <w:color w:val="000000"/>
          <w:sz w:val="18"/>
          <w:szCs w:val="18"/>
        </w:rPr>
        <w:t>（9）您可以通过个人手银查询公积金信息，为此我行需要收集您的</w:t>
      </w:r>
      <w:r>
        <w:rPr>
          <w:rStyle w:val="20"/>
          <w:rFonts w:ascii="宋体" w:cs="宋体" w:hAnsi="宋体" w:hint="eastAsia"/>
          <w:color w:val="000000"/>
          <w:sz w:val="18"/>
          <w:szCs w:val="18"/>
        </w:rPr>
        <w:t>身份证号码、</w:t>
      </w:r>
      <w:r>
        <w:rPr>
          <w:rFonts w:ascii="宋体" w:cs="宋体" w:hAnsi="宋体" w:hint="eastAsia"/>
          <w:color w:val="000000"/>
          <w:sz w:val="18"/>
          <w:szCs w:val="18"/>
        </w:rPr>
        <w:t>姓名信息</w:t>
      </w:r>
      <w:r>
        <w:rPr>
          <w:rStyle w:val="20"/>
          <w:rFonts w:ascii="宋体" w:cs="宋体" w:hAnsi="宋体" w:hint="eastAsia"/>
          <w:color w:val="000000"/>
          <w:sz w:val="18"/>
          <w:szCs w:val="18"/>
        </w:rPr>
        <w:t>。</w:t>
      </w:r>
    </w:p>
    <w:p>
      <w:pPr>
        <w:pStyle w:val="19"/>
        <w:widowControl/>
        <w:spacing w:before="300" w:beforeAutospacing="0" w:after="0" w:afterAutospacing="0" w:line="360" w:lineRule="atLeast"/>
        <w:ind w:firstLine="360"/>
        <w:rPr>
          <w:rStyle w:val="20"/>
          <w:rFonts w:ascii="宋体" w:cs="宋体" w:hAnsi="宋体" w:hint="eastAsia"/>
          <w:color w:val="000000"/>
          <w:sz w:val="18"/>
          <w:szCs w:val="18"/>
        </w:rPr>
      </w:pPr>
      <w:r>
        <w:rPr>
          <w:rFonts w:ascii="宋体" w:cs="宋体" w:hAnsi="宋体" w:hint="eastAsia"/>
          <w:color w:val="000000"/>
          <w:sz w:val="18"/>
          <w:szCs w:val="18"/>
        </w:rPr>
        <w:t>（10）您可以通过个人手银开通医保电子凭证，为此我行需要收集您的</w:t>
      </w:r>
      <w:r>
        <w:rPr>
          <w:rStyle w:val="20"/>
          <w:rFonts w:ascii="宋体" w:cs="宋体" w:hAnsi="宋体" w:hint="eastAsia"/>
          <w:color w:val="000000"/>
          <w:sz w:val="18"/>
          <w:szCs w:val="18"/>
        </w:rPr>
        <w:t>身份证号码、</w:t>
      </w:r>
      <w:r>
        <w:rPr>
          <w:rFonts w:ascii="宋体" w:cs="宋体" w:hAnsi="宋体" w:hint="eastAsia"/>
          <w:color w:val="000000"/>
          <w:sz w:val="18"/>
          <w:szCs w:val="18"/>
        </w:rPr>
        <w:t>姓名信息</w:t>
      </w:r>
      <w:r>
        <w:rPr>
          <w:rStyle w:val="20"/>
          <w:rFonts w:ascii="宋体" w:cs="宋体" w:hAnsi="宋体" w:hint="eastAsia"/>
          <w:color w:val="000000"/>
          <w:sz w:val="18"/>
          <w:szCs w:val="18"/>
        </w:rPr>
        <w:t>。</w:t>
      </w:r>
    </w:p>
    <w:p>
      <w:pPr>
        <w:pStyle w:val="19"/>
        <w:widowControl/>
        <w:spacing w:before="300" w:beforeAutospacing="0" w:after="0" w:afterAutospacing="0" w:line="360" w:lineRule="atLeast"/>
        <w:ind w:firstLine="360"/>
        <w:rPr>
          <w:rStyle w:val="20"/>
          <w:rFonts w:ascii="宋体" w:cs="宋体" w:hAnsi="宋体" w:hint="eastAsia"/>
          <w:color w:val="000000"/>
          <w:sz w:val="18"/>
          <w:szCs w:val="18"/>
        </w:rPr>
      </w:pPr>
      <w:r>
        <w:rPr>
          <w:rFonts w:ascii="宋体" w:cs="宋体" w:hAnsi="宋体" w:hint="eastAsia"/>
          <w:color w:val="000000"/>
          <w:sz w:val="18"/>
          <w:szCs w:val="18"/>
        </w:rPr>
        <w:t>（11）</w:t>
      </w:r>
      <w:bookmarkStart w:id="1" w:name="OLE_LINK4"/>
      <w:r>
        <w:rPr>
          <w:rFonts w:ascii="宋体" w:cs="宋体" w:hAnsi="宋体" w:hint="eastAsia"/>
          <w:color w:val="000000"/>
          <w:sz w:val="18"/>
          <w:szCs w:val="18"/>
        </w:rPr>
        <w:t>您可以通过个人手银享受视听会员、特惠观影、在线点餐服务，为此我行需要收集您的手机号码、银行账户信息，并通过安全的方式提供给服务商杭州小鲲科技有限公司，用于该服务商为您提供视听会员、特惠观影、在线点餐服务。</w:t>
      </w:r>
      <w:bookmarkEnd w:id="1"/>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7.信用卡服务：</w:t>
      </w:r>
    </w:p>
    <w:p>
      <w:pPr>
        <w:pStyle w:val="19"/>
        <w:widowControl/>
        <w:spacing w:before="300" w:beforeAutospacing="0" w:after="0" w:afterAutospacing="0" w:line="360" w:lineRule="atLeast"/>
      </w:pPr>
      <w:r>
        <w:rPr>
          <w:rFonts w:ascii="宋体" w:cs="宋体" w:hAnsi="宋体" w:hint="eastAsia"/>
          <w:color w:val="000000"/>
          <w:sz w:val="18"/>
          <w:szCs w:val="18"/>
        </w:rPr>
        <w:t>　　（1）您可以通过个人网银、个人手银、柜面、超级柜台、微信公众号、微信小程序申请信用卡。为了给您提供该服务，我们将收集您的姓名、</w:t>
      </w:r>
      <w:r>
        <w:rPr>
          <w:rFonts w:ascii="宋体" w:cs="宋体" w:hAnsi="宋体" w:hint="eastAsia"/>
          <w:b/>
          <w:bCs/>
          <w:color w:val="000000"/>
          <w:sz w:val="18"/>
          <w:szCs w:val="18"/>
        </w:rPr>
        <w:t>身份证证件信息（包括证件号码、证件类型、证件有效期、身份证正反面照片）</w:t>
      </w:r>
      <w:r>
        <w:rPr>
          <w:rStyle w:val="20"/>
          <w:rFonts w:ascii="宋体" w:cs="宋体" w:hAnsi="宋体" w:hint="eastAsia"/>
          <w:color w:val="000000"/>
          <w:sz w:val="18"/>
          <w:szCs w:val="18"/>
        </w:rPr>
        <w:t>、手机号码、</w:t>
      </w:r>
      <w:r>
        <w:rPr>
          <w:rFonts w:ascii="宋体" w:cs="宋体" w:hAnsi="宋体" w:hint="eastAsia"/>
          <w:color w:val="000000"/>
          <w:sz w:val="18"/>
          <w:szCs w:val="18"/>
        </w:rPr>
        <w:t>验证码、教育程度、婚姻、</w:t>
      </w:r>
      <w:r>
        <w:rPr>
          <w:rStyle w:val="20"/>
          <w:rFonts w:ascii="宋体" w:cs="宋体" w:hAnsi="宋体" w:hint="eastAsia"/>
          <w:color w:val="000000"/>
          <w:sz w:val="18"/>
          <w:szCs w:val="18"/>
        </w:rPr>
        <w:t>住宅状况、家庭住址、</w:t>
      </w:r>
      <w:r>
        <w:rPr>
          <w:rFonts w:ascii="宋体" w:cs="宋体" w:hAnsi="宋体" w:hint="eastAsia"/>
          <w:color w:val="000000"/>
          <w:sz w:val="18"/>
          <w:szCs w:val="18"/>
        </w:rPr>
        <w:t>工作信息、公司地址、联系人信息（包括关系、姓名、性别、</w:t>
      </w:r>
      <w:r>
        <w:rPr>
          <w:rStyle w:val="20"/>
          <w:rFonts w:ascii="宋体" w:cs="宋体" w:hAnsi="宋体" w:hint="eastAsia"/>
          <w:color w:val="000000"/>
          <w:sz w:val="18"/>
          <w:szCs w:val="18"/>
        </w:rPr>
        <w:t>手机号码</w:t>
      </w:r>
      <w:r>
        <w:rPr>
          <w:rFonts w:ascii="宋体" w:cs="宋体" w:hAnsi="宋体" w:hint="eastAsia"/>
          <w:color w:val="000000"/>
          <w:sz w:val="18"/>
          <w:szCs w:val="18"/>
        </w:rPr>
        <w:t>）、</w:t>
      </w:r>
      <w:r>
        <w:rPr>
          <w:rStyle w:val="20"/>
          <w:rFonts w:ascii="宋体" w:cs="宋体" w:hAnsi="宋体" w:hint="eastAsia"/>
          <w:color w:val="000000"/>
          <w:sz w:val="18"/>
          <w:szCs w:val="18"/>
        </w:rPr>
        <w:t>邮箱地址、主体资格认证证件影像、个税/公积金/社保公积金数据、财产信息、个人司法信息、个人征信信息、是否被列入失信被执行人名单</w:t>
      </w:r>
      <w:r>
        <w:rPr>
          <w:rFonts w:ascii="宋体" w:cs="宋体" w:hAnsi="宋体" w:hint="eastAsia"/>
          <w:color w:val="000000"/>
          <w:sz w:val="18"/>
          <w:szCs w:val="18"/>
        </w:rPr>
        <w:t>用于信用卡准入审批。</w:t>
      </w:r>
    </w:p>
    <w:p>
      <w:pPr>
        <w:pStyle w:val="19"/>
        <w:widowControl/>
        <w:spacing w:before="300" w:beforeAutospacing="0" w:after="0" w:afterAutospacing="0" w:line="360" w:lineRule="atLeast"/>
      </w:pPr>
      <w:r>
        <w:rPr>
          <w:rFonts w:ascii="宋体" w:cs="宋体" w:hAnsi="宋体" w:hint="eastAsia"/>
          <w:color w:val="000000"/>
          <w:sz w:val="18"/>
          <w:szCs w:val="18"/>
        </w:rPr>
        <w:t>　　（2）当您通过超级柜台、小程序渠道办理信用卡面签时，我们将收集您的姓名、</w:t>
      </w:r>
      <w:r>
        <w:rPr>
          <w:rStyle w:val="20"/>
          <w:rFonts w:ascii="宋体" w:cs="宋体" w:hAnsi="宋体" w:hint="eastAsia"/>
          <w:color w:val="000000"/>
          <w:sz w:val="18"/>
          <w:szCs w:val="18"/>
        </w:rPr>
        <w:t>身份证证件信息</w:t>
      </w:r>
      <w:r>
        <w:rPr>
          <w:rFonts w:ascii="宋体" w:cs="宋体" w:hAnsi="宋体" w:hint="eastAsia"/>
          <w:b/>
          <w:bCs/>
          <w:color w:val="000000"/>
          <w:sz w:val="18"/>
          <w:szCs w:val="18"/>
        </w:rPr>
        <w:t>（包括证件号码、证件类型、证件有效期、身份证正反面照片）</w:t>
      </w:r>
      <w:r>
        <w:rPr>
          <w:rStyle w:val="20"/>
          <w:rFonts w:ascii="宋体" w:cs="宋体" w:hAnsi="宋体" w:hint="eastAsia"/>
          <w:color w:val="000000"/>
          <w:sz w:val="18"/>
          <w:szCs w:val="18"/>
        </w:rPr>
        <w:t>、信用卡卡号、手机号、验证码、主体资格认证证件影像。</w:t>
      </w:r>
    </w:p>
    <w:p>
      <w:pPr>
        <w:pStyle w:val="19"/>
        <w:widowControl/>
        <w:spacing w:before="300" w:beforeAutospacing="0" w:after="0" w:afterAutospacing="0" w:line="360" w:lineRule="atLeast"/>
      </w:pPr>
      <w:r>
        <w:rPr>
          <w:rFonts w:ascii="宋体" w:cs="宋体" w:hAnsi="宋体" w:hint="eastAsia"/>
          <w:color w:val="000000"/>
          <w:sz w:val="18"/>
          <w:szCs w:val="18"/>
        </w:rPr>
        <w:t>　　（3）当您使用超级柜台办理信用卡激活及设置密码业务时，我们将收集您的姓名、</w:t>
      </w:r>
      <w:r>
        <w:rPr>
          <w:rFonts w:ascii="宋体" w:cs="宋体" w:hAnsi="宋体" w:hint="eastAsia"/>
          <w:b/>
          <w:bCs/>
          <w:color w:val="000000"/>
          <w:sz w:val="18"/>
          <w:szCs w:val="18"/>
        </w:rPr>
        <w:t>身份证证件信息（包括证件号码、证件类型、证件有效期、身份证正反面照片）</w:t>
      </w:r>
      <w:r>
        <w:rPr>
          <w:rFonts w:ascii="宋体" w:cs="宋体" w:hAnsi="宋体" w:hint="eastAsia"/>
          <w:color w:val="000000"/>
          <w:sz w:val="18"/>
          <w:szCs w:val="18"/>
        </w:rPr>
        <w:t>、</w:t>
      </w:r>
      <w:r>
        <w:rPr>
          <w:rStyle w:val="20"/>
          <w:rFonts w:ascii="宋体" w:cs="宋体" w:hAnsi="宋体" w:hint="eastAsia"/>
          <w:color w:val="000000"/>
          <w:sz w:val="18"/>
          <w:szCs w:val="18"/>
        </w:rPr>
        <w:t>手机号、信用卡信息（包括卡号、有效期、CVV信息）、</w:t>
      </w:r>
      <w:r>
        <w:rPr>
          <w:rFonts w:ascii="宋体" w:cs="宋体" w:hAnsi="宋体" w:hint="eastAsia"/>
          <w:color w:val="000000"/>
          <w:sz w:val="18"/>
          <w:szCs w:val="18"/>
        </w:rPr>
        <w:t>验证码</w:t>
      </w:r>
      <w:r>
        <w:rPr>
          <w:rStyle w:val="20"/>
          <w:rFonts w:ascii="宋体" w:cs="宋体" w:hAnsi="宋体" w:hint="eastAsia"/>
          <w:color w:val="000000"/>
          <w:sz w:val="18"/>
          <w:szCs w:val="18"/>
        </w:rPr>
        <w:t>、主体资格认证证件影像。</w:t>
      </w:r>
    </w:p>
    <w:p>
      <w:pPr>
        <w:pStyle w:val="19"/>
        <w:widowControl/>
        <w:spacing w:before="300" w:beforeAutospacing="0" w:after="0" w:afterAutospacing="0" w:line="360" w:lineRule="atLeast"/>
        <w:rPr>
          <w:rFonts w:ascii="宋体" w:cs="宋体" w:hAnsi="宋体" w:hint="eastAsia"/>
          <w:color w:val="000000"/>
          <w:sz w:val="18"/>
          <w:szCs w:val="18"/>
        </w:rPr>
      </w:pPr>
      <w:r>
        <w:rPr>
          <w:rFonts w:ascii="宋体" w:cs="宋体" w:hAnsi="宋体" w:hint="eastAsia"/>
          <w:color w:val="000000"/>
          <w:sz w:val="18"/>
          <w:szCs w:val="18"/>
        </w:rPr>
        <w:t>　　（4）您可以通过个人网银、个人手银、微信公众号查询信用卡申请进度。当您查询信用卡申请进度时，我们将收集您的</w:t>
      </w:r>
      <w:r>
        <w:rPr>
          <w:rStyle w:val="20"/>
          <w:rFonts w:ascii="宋体" w:cs="宋体" w:hAnsi="宋体" w:hint="eastAsia"/>
          <w:color w:val="000000"/>
          <w:sz w:val="18"/>
          <w:szCs w:val="18"/>
        </w:rPr>
        <w:t>身份证号码、手机号码</w:t>
      </w:r>
      <w:r>
        <w:rPr>
          <w:rFonts w:ascii="宋体" w:cs="宋体" w:hAnsi="宋体" w:hint="eastAsia"/>
          <w:color w:val="000000"/>
          <w:sz w:val="18"/>
          <w:szCs w:val="18"/>
        </w:rPr>
        <w:t>和验证码以验证您的身份。</w:t>
      </w:r>
    </w:p>
    <w:p>
      <w:pPr>
        <w:pStyle w:val="19"/>
        <w:widowControl/>
        <w:spacing w:before="300" w:beforeAutospacing="0" w:after="0" w:afterAutospacing="0" w:line="360" w:lineRule="atLeast"/>
        <w:ind w:firstLineChars="200" w:firstLine="360"/>
        <w:rPr>
          <w:rFonts w:ascii="宋体" w:cs="宋体" w:hAnsi="宋体" w:hint="eastAsia"/>
          <w:color w:val="000000"/>
          <w:sz w:val="18"/>
          <w:szCs w:val="18"/>
        </w:rPr>
      </w:pPr>
      <w:r>
        <w:rPr>
          <w:rFonts w:ascii="宋体" w:cs="宋体" w:hAnsi="宋体" w:hint="eastAsia"/>
          <w:color w:val="000000"/>
          <w:sz w:val="18"/>
          <w:szCs w:val="18"/>
        </w:rPr>
        <w:t>（5）当您使用超级柜台办理信用卡领卡业务时，为了给您提供相应的服务，我们将收集您的姓名、</w:t>
      </w:r>
      <w:r>
        <w:rPr>
          <w:rStyle w:val="20"/>
          <w:rFonts w:ascii="宋体" w:cs="宋体" w:hAnsi="宋体" w:hint="eastAsia"/>
          <w:color w:val="000000"/>
          <w:sz w:val="18"/>
          <w:szCs w:val="18"/>
        </w:rPr>
        <w:t>身份证证件信息</w:t>
      </w:r>
      <w:r>
        <w:rPr>
          <w:rFonts w:ascii="宋体" w:cs="宋体" w:hAnsi="宋体" w:hint="eastAsia"/>
          <w:b/>
          <w:bCs/>
          <w:color w:val="000000"/>
          <w:sz w:val="18"/>
          <w:szCs w:val="18"/>
        </w:rPr>
        <w:t>（包括证件号码、证件类型、证件有效期、身份证正反面照片）</w:t>
      </w:r>
      <w:r>
        <w:rPr>
          <w:rStyle w:val="20"/>
          <w:rFonts w:ascii="宋体" w:cs="宋体" w:hAnsi="宋体" w:hint="eastAsia"/>
          <w:color w:val="000000"/>
          <w:sz w:val="18"/>
          <w:szCs w:val="18"/>
        </w:rPr>
        <w:t>、信用卡卡号、主体资格认证证件影像</w:t>
      </w:r>
      <w:r>
        <w:rPr>
          <w:rFonts w:ascii="宋体" w:cs="宋体" w:hAnsi="宋体" w:hint="eastAsia"/>
          <w:color w:val="000000"/>
          <w:sz w:val="18"/>
          <w:szCs w:val="18"/>
        </w:rPr>
        <w:t>。</w:t>
      </w:r>
    </w:p>
    <w:p>
      <w:pPr>
        <w:pStyle w:val="19"/>
        <w:widowControl/>
        <w:spacing w:before="300" w:beforeAutospacing="0" w:after="0" w:afterAutospacing="0" w:line="360" w:lineRule="atLeast"/>
        <w:ind w:firstLineChars="200" w:firstLine="360"/>
      </w:pPr>
      <w:r>
        <w:rPr>
          <w:rFonts w:ascii="宋体" w:cs="宋体" w:hAnsi="宋体" w:hint="eastAsia"/>
          <w:color w:val="000000"/>
          <w:sz w:val="18"/>
          <w:szCs w:val="18"/>
        </w:rPr>
        <w:t>（6）您可以通过个人手银“现金转出”功能使用信用卡转账。为此我们需要收集您的收款人姓名、</w:t>
      </w:r>
      <w:r>
        <w:rPr>
          <w:rStyle w:val="20"/>
          <w:rFonts w:ascii="宋体" w:cs="宋体" w:hAnsi="宋体" w:hint="eastAsia"/>
          <w:color w:val="000000"/>
          <w:sz w:val="18"/>
          <w:szCs w:val="18"/>
        </w:rPr>
        <w:t>收款账户</w:t>
      </w:r>
      <w:r>
        <w:rPr>
          <w:rFonts w:ascii="宋体" w:cs="宋体" w:hAnsi="宋体" w:hint="eastAsia"/>
          <w:color w:val="000000"/>
          <w:sz w:val="18"/>
          <w:szCs w:val="18"/>
        </w:rPr>
        <w:t>。</w:t>
      </w:r>
    </w:p>
    <w:p>
      <w:pPr>
        <w:pStyle w:val="19"/>
        <w:widowControl/>
        <w:spacing w:before="300" w:beforeAutospacing="0" w:after="0" w:afterAutospacing="0" w:line="360" w:lineRule="atLeast"/>
      </w:pPr>
      <w:r>
        <w:rPr>
          <w:rFonts w:ascii="宋体" w:cs="宋体" w:hAnsi="宋体" w:hint="eastAsia"/>
          <w:color w:val="000000"/>
          <w:sz w:val="18"/>
          <w:szCs w:val="18"/>
        </w:rPr>
        <w:t>　　（7）您可以通过通行宝发行系统申办ETC（不停车收费系统）服务，我行需要收集您的</w:t>
      </w:r>
      <w:r>
        <w:rPr>
          <w:rStyle w:val="20"/>
          <w:rFonts w:ascii="宋体" w:cs="宋体" w:hAnsi="宋体" w:hint="eastAsia"/>
          <w:color w:val="000000"/>
          <w:sz w:val="18"/>
          <w:szCs w:val="18"/>
        </w:rPr>
        <w:t>身份证证件信息</w:t>
      </w:r>
      <w:r>
        <w:rPr>
          <w:rFonts w:ascii="宋体" w:cs="宋体" w:hAnsi="宋体" w:hint="eastAsia"/>
          <w:b/>
          <w:bCs/>
          <w:color w:val="000000"/>
          <w:sz w:val="18"/>
          <w:szCs w:val="18"/>
        </w:rPr>
        <w:t>（包括证件号码、证件类型、证件有效期、身份证正反面照片）</w:t>
      </w:r>
      <w:r>
        <w:rPr>
          <w:rStyle w:val="20"/>
          <w:rFonts w:ascii="宋体" w:cs="宋体" w:hAnsi="宋体" w:hint="eastAsia"/>
          <w:color w:val="000000"/>
          <w:sz w:val="18"/>
          <w:szCs w:val="18"/>
        </w:rPr>
        <w:t>、</w:t>
      </w:r>
      <w:r>
        <w:rPr>
          <w:rFonts w:ascii="宋体" w:cs="宋体" w:hAnsi="宋体" w:hint="eastAsia"/>
          <w:color w:val="000000"/>
          <w:sz w:val="18"/>
          <w:szCs w:val="18"/>
        </w:rPr>
        <w:t>车牌号、</w:t>
      </w:r>
      <w:r>
        <w:rPr>
          <w:rStyle w:val="20"/>
          <w:rFonts w:ascii="宋体" w:cs="宋体" w:hAnsi="宋体" w:hint="eastAsia"/>
          <w:color w:val="000000"/>
          <w:sz w:val="18"/>
          <w:szCs w:val="18"/>
        </w:rPr>
        <w:t>行驶证信息、信用卡卡号信息、车架号信息</w:t>
      </w:r>
      <w:r>
        <w:rPr>
          <w:rFonts w:ascii="宋体" w:cs="宋体" w:hAnsi="宋体" w:hint="eastAsia"/>
          <w:color w:val="000000"/>
          <w:sz w:val="18"/>
          <w:szCs w:val="18"/>
        </w:rPr>
        <w:t>。</w:t>
      </w:r>
    </w:p>
    <w:p>
      <w:pPr>
        <w:pStyle w:val="19"/>
        <w:widowControl/>
        <w:spacing w:before="300" w:beforeAutospacing="0" w:after="0" w:afterAutospacing="0" w:line="360" w:lineRule="atLeast"/>
      </w:pPr>
      <w:r>
        <w:rPr>
          <w:rFonts w:ascii="宋体" w:cs="宋体" w:hAnsi="宋体" w:hint="eastAsia"/>
          <w:color w:val="000000"/>
          <w:sz w:val="18"/>
          <w:szCs w:val="18"/>
        </w:rPr>
        <w:t>　　（8）您可以通过个人手银享受积分换礼服务，如果您兑换的是实物礼物，我们将收集您的姓名、</w:t>
      </w:r>
      <w:r>
        <w:rPr>
          <w:rStyle w:val="20"/>
          <w:rFonts w:ascii="宋体" w:cs="宋体" w:hAnsi="宋体" w:hint="eastAsia"/>
          <w:color w:val="000000"/>
          <w:sz w:val="18"/>
          <w:szCs w:val="18"/>
        </w:rPr>
        <w:t>手机号码</w:t>
      </w:r>
      <w:r>
        <w:rPr>
          <w:rFonts w:ascii="宋体" w:cs="宋体" w:hAnsi="宋体" w:hint="eastAsia"/>
          <w:color w:val="000000"/>
          <w:sz w:val="18"/>
          <w:szCs w:val="18"/>
        </w:rPr>
        <w:t>、寄送地址；如果您兑换的是虚拟卡券，我们将收集您的</w:t>
      </w:r>
      <w:r>
        <w:rPr>
          <w:rStyle w:val="20"/>
          <w:rFonts w:ascii="宋体" w:cs="宋体" w:hAnsi="宋体" w:hint="eastAsia"/>
          <w:color w:val="000000"/>
          <w:sz w:val="18"/>
          <w:szCs w:val="18"/>
        </w:rPr>
        <w:t>手机号码</w:t>
      </w:r>
      <w:r>
        <w:rPr>
          <w:rFonts w:ascii="宋体" w:cs="宋体" w:hAnsi="宋体" w:hint="eastAsia"/>
          <w:color w:val="000000"/>
          <w:sz w:val="18"/>
          <w:szCs w:val="18"/>
        </w:rPr>
        <w:t>。</w:t>
      </w:r>
    </w:p>
    <w:p>
      <w:pPr>
        <w:pStyle w:val="19"/>
        <w:widowControl/>
        <w:spacing w:before="300" w:beforeAutospacing="0" w:after="0" w:afterAutospacing="0" w:line="360" w:lineRule="atLeast"/>
      </w:pPr>
      <w:r>
        <w:rPr>
          <w:rFonts w:ascii="宋体" w:cs="宋体" w:hAnsi="宋体" w:hint="eastAsia"/>
          <w:color w:val="000000"/>
          <w:sz w:val="18"/>
          <w:szCs w:val="18"/>
        </w:rPr>
        <w:t>　　（9）您可以通过个人手银申请汽车购买分期付款，为此我们需要收集您的姓名、</w:t>
      </w:r>
      <w:r>
        <w:rPr>
          <w:rStyle w:val="20"/>
          <w:rFonts w:ascii="宋体" w:cs="宋体" w:hAnsi="宋体" w:hint="eastAsia"/>
          <w:color w:val="000000"/>
          <w:sz w:val="18"/>
          <w:szCs w:val="18"/>
        </w:rPr>
        <w:t>身份证证件信息</w:t>
      </w:r>
      <w:r>
        <w:rPr>
          <w:rFonts w:ascii="宋体" w:cs="宋体" w:hAnsi="宋体" w:hint="eastAsia"/>
          <w:b/>
          <w:bCs/>
          <w:color w:val="000000"/>
          <w:sz w:val="18"/>
          <w:szCs w:val="18"/>
        </w:rPr>
        <w:t>（包括证件号码、证件类型、证件有效期、身份证正反面照片）</w:t>
      </w:r>
      <w:r>
        <w:rPr>
          <w:rStyle w:val="20"/>
          <w:rFonts w:ascii="宋体" w:cs="宋体" w:hAnsi="宋体" w:hint="eastAsia"/>
          <w:color w:val="000000"/>
          <w:sz w:val="18"/>
          <w:szCs w:val="18"/>
        </w:rPr>
        <w:t>、</w:t>
      </w:r>
      <w:r>
        <w:rPr>
          <w:rFonts w:ascii="宋体" w:cs="宋体" w:hAnsi="宋体" w:hint="eastAsia"/>
          <w:b/>
          <w:bCs/>
          <w:color w:val="000000"/>
          <w:sz w:val="18"/>
          <w:szCs w:val="18"/>
        </w:rPr>
        <w:t>住址</w:t>
      </w:r>
      <w:r>
        <w:rPr>
          <w:rFonts w:ascii="宋体" w:cs="宋体" w:hAnsi="宋体" w:hint="eastAsia"/>
          <w:color w:val="000000"/>
          <w:sz w:val="18"/>
          <w:szCs w:val="18"/>
        </w:rPr>
        <w:t>、</w:t>
      </w:r>
      <w:r>
        <w:rPr>
          <w:rStyle w:val="20"/>
          <w:rFonts w:ascii="宋体" w:cs="宋体" w:hAnsi="宋体" w:hint="eastAsia"/>
          <w:color w:val="000000"/>
          <w:sz w:val="18"/>
          <w:szCs w:val="18"/>
        </w:rPr>
        <w:t>分期期数、分期金额、身份信息、证件信息、财产信息。</w:t>
      </w:r>
    </w:p>
    <w:p>
      <w:pPr>
        <w:pStyle w:val="19"/>
        <w:widowControl/>
        <w:spacing w:before="300" w:beforeAutospacing="0" w:after="0" w:afterAutospacing="0" w:line="360" w:lineRule="atLeast"/>
      </w:pPr>
      <w:r>
        <w:rPr>
          <w:rFonts w:ascii="宋体" w:cs="宋体" w:hAnsi="宋体" w:hint="eastAsia"/>
          <w:color w:val="000000"/>
          <w:sz w:val="18"/>
          <w:szCs w:val="18"/>
        </w:rPr>
        <w:t>　　（10）当您参加个人手银、微信公众号活动时，为了给您寄送实物奖品，我们需要收集您的</w:t>
      </w:r>
      <w:r>
        <w:rPr>
          <w:rStyle w:val="20"/>
          <w:rFonts w:ascii="宋体" w:cs="宋体" w:hAnsi="宋体" w:hint="eastAsia"/>
          <w:color w:val="000000"/>
          <w:sz w:val="18"/>
          <w:szCs w:val="18"/>
        </w:rPr>
        <w:t>手机号码、</w:t>
      </w:r>
      <w:r>
        <w:rPr>
          <w:rFonts w:ascii="宋体" w:cs="宋体" w:hAnsi="宋体" w:hint="eastAsia"/>
          <w:color w:val="000000"/>
          <w:sz w:val="18"/>
          <w:szCs w:val="18"/>
        </w:rPr>
        <w:t>联系地址。若奖品为虚拟产品，我们需要收集您的</w:t>
      </w:r>
      <w:r>
        <w:rPr>
          <w:rStyle w:val="20"/>
          <w:rFonts w:ascii="宋体" w:cs="宋体" w:hAnsi="宋体" w:hint="eastAsia"/>
          <w:color w:val="000000"/>
          <w:sz w:val="18"/>
          <w:szCs w:val="18"/>
        </w:rPr>
        <w:t>手机号码</w:t>
      </w:r>
      <w:r>
        <w:rPr>
          <w:rFonts w:ascii="宋体" w:cs="宋体" w:hAnsi="宋体" w:hint="eastAsia"/>
          <w:color w:val="000000"/>
          <w:sz w:val="18"/>
          <w:szCs w:val="18"/>
        </w:rPr>
        <w:t>为您发放该奖励（直充或卡券）。</w:t>
      </w:r>
    </w:p>
    <w:p>
      <w:pPr>
        <w:pStyle w:val="19"/>
        <w:widowControl/>
        <w:spacing w:before="300" w:beforeAutospacing="0" w:after="0" w:afterAutospacing="0" w:line="360" w:lineRule="atLeast"/>
      </w:pPr>
      <w:r>
        <w:rPr>
          <w:rFonts w:ascii="宋体" w:cs="宋体" w:hAnsi="宋体" w:hint="eastAsia"/>
          <w:color w:val="000000"/>
          <w:sz w:val="18"/>
          <w:szCs w:val="18"/>
        </w:rPr>
        <w:t>　　（11）当您通过个人手银或线下申请分期业务时，我们需要收集您的姓名、</w:t>
      </w:r>
      <w:r>
        <w:rPr>
          <w:rStyle w:val="20"/>
          <w:rFonts w:ascii="宋体" w:cs="宋体" w:hAnsi="宋体" w:hint="eastAsia"/>
          <w:color w:val="000000"/>
          <w:sz w:val="18"/>
          <w:szCs w:val="18"/>
        </w:rPr>
        <w:t>身份证证件信息</w:t>
      </w:r>
      <w:r>
        <w:rPr>
          <w:rFonts w:ascii="宋体" w:cs="宋体" w:hAnsi="宋体" w:hint="eastAsia"/>
          <w:b/>
          <w:bCs/>
          <w:color w:val="000000"/>
          <w:sz w:val="18"/>
          <w:szCs w:val="18"/>
        </w:rPr>
        <w:t>（包括证件号码、证件类型、证件有效期、身份证正反面照片）</w:t>
      </w:r>
      <w:r>
        <w:rPr>
          <w:rStyle w:val="20"/>
          <w:rFonts w:ascii="宋体" w:cs="宋体" w:hAnsi="宋体" w:hint="eastAsia"/>
          <w:color w:val="000000"/>
          <w:sz w:val="18"/>
          <w:szCs w:val="18"/>
        </w:rPr>
        <w:t>、手机号码、个税/公积金/社保公积金数据、身份信息、财产信息、个人司法信息、个人农户信息。</w:t>
      </w:r>
    </w:p>
    <w:p>
      <w:pPr>
        <w:pStyle w:val="19"/>
        <w:widowControl/>
        <w:spacing w:before="300" w:beforeAutospacing="0" w:after="0" w:afterAutospacing="0" w:line="360" w:lineRule="atLeast"/>
      </w:pPr>
      <w:r>
        <w:rPr>
          <w:rFonts w:ascii="宋体" w:cs="宋体" w:hAnsi="宋体" w:hint="eastAsia"/>
          <w:color w:val="000000"/>
          <w:sz w:val="18"/>
          <w:szCs w:val="18"/>
        </w:rPr>
        <w:t>　　（12）当您使用个人手银的商城购物时，我们需要收集收货人的姓名、</w:t>
      </w:r>
      <w:r>
        <w:rPr>
          <w:rStyle w:val="20"/>
          <w:rFonts w:ascii="宋体" w:cs="宋体" w:hAnsi="宋体" w:hint="eastAsia"/>
          <w:color w:val="000000"/>
          <w:sz w:val="18"/>
          <w:szCs w:val="18"/>
        </w:rPr>
        <w:t>手机号码、收货地址</w:t>
      </w:r>
      <w:r>
        <w:rPr>
          <w:rFonts w:ascii="宋体" w:cs="宋体" w:hAnsi="宋体" w:hint="eastAsia"/>
          <w:color w:val="000000"/>
          <w:sz w:val="18"/>
          <w:szCs w:val="18"/>
        </w:rPr>
        <w:t>。</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8.数字人民币服务：</w:t>
      </w:r>
    </w:p>
    <w:p>
      <w:pPr>
        <w:pStyle w:val="19"/>
        <w:widowControl/>
        <w:spacing w:before="300" w:beforeAutospacing="0" w:after="0" w:afterAutospacing="0" w:line="360" w:lineRule="atLeast"/>
        <w:rPr>
          <w:rFonts w:ascii="宋体" w:cs="宋体" w:hAnsi="宋体" w:hint="eastAsia"/>
          <w:color w:val="000000"/>
          <w:sz w:val="18"/>
          <w:szCs w:val="18"/>
        </w:rPr>
      </w:pPr>
      <w:r>
        <w:rPr>
          <w:rFonts w:ascii="宋体" w:cs="宋体" w:hAnsi="宋体" w:hint="eastAsia"/>
          <w:color w:val="000000"/>
          <w:sz w:val="18"/>
          <w:szCs w:val="18"/>
        </w:rPr>
        <w:t>　　（1）在您通过我行个人手银使用“数字人民币”服务时，我行会收集您的姓名、</w:t>
      </w:r>
      <w:r>
        <w:rPr>
          <w:rFonts w:ascii="宋体" w:cs="宋体" w:hAnsi="宋体" w:hint="eastAsia"/>
          <w:b/>
          <w:bCs/>
          <w:color w:val="000000"/>
          <w:sz w:val="18"/>
          <w:szCs w:val="18"/>
        </w:rPr>
        <w:t>联系方式</w:t>
      </w:r>
      <w:r>
        <w:rPr>
          <w:rFonts w:ascii="宋体" w:cs="宋体" w:hAnsi="宋体" w:hint="eastAsia"/>
          <w:color w:val="000000"/>
          <w:sz w:val="18"/>
          <w:szCs w:val="18"/>
        </w:rPr>
        <w:t>、证件类型、</w:t>
      </w:r>
      <w:r>
        <w:rPr>
          <w:rFonts w:ascii="宋体" w:cs="宋体" w:hAnsi="宋体" w:hint="eastAsia"/>
          <w:b/>
          <w:bCs/>
          <w:color w:val="000000"/>
          <w:sz w:val="18"/>
          <w:szCs w:val="18"/>
        </w:rPr>
        <w:t>证件号码、证件有效期、借记卡卡号、交易信息</w:t>
      </w:r>
      <w:r>
        <w:rPr>
          <w:rFonts w:ascii="宋体" w:cs="宋体" w:hAnsi="宋体" w:hint="eastAsia"/>
          <w:color w:val="000000"/>
          <w:sz w:val="18"/>
          <w:szCs w:val="18"/>
        </w:rPr>
        <w:t>个人信息，并通过加密安全的方式提供给合作数字人民币运营机构，用于该运营机构为您提供数字人民币功能及服务。</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9.超级柜台服务：</w:t>
      </w:r>
    </w:p>
    <w:p>
      <w:pPr>
        <w:pStyle w:val="19"/>
        <w:widowControl/>
        <w:spacing w:before="300" w:beforeAutospacing="0" w:after="0" w:afterAutospacing="0" w:line="360" w:lineRule="atLeast"/>
      </w:pPr>
      <w:r>
        <w:rPr>
          <w:rFonts w:ascii="宋体" w:cs="宋体" w:hAnsi="宋体" w:hint="eastAsia"/>
          <w:color w:val="000000"/>
          <w:sz w:val="18"/>
          <w:szCs w:val="18"/>
        </w:rPr>
        <w:t>　　为向您提供服务并确保您的服务安全，当您在“超级柜台”办理服务时，依据法律法规及监管要求，您可能需要向我行提供或授权我行收集相应服务所需的用户信息，包括您的姓名、</w:t>
      </w:r>
      <w:r>
        <w:rPr>
          <w:rStyle w:val="20"/>
          <w:rFonts w:ascii="宋体" w:cs="宋体" w:hAnsi="宋体" w:hint="eastAsia"/>
          <w:color w:val="000000"/>
          <w:sz w:val="18"/>
          <w:szCs w:val="18"/>
        </w:rPr>
        <w:t>身份信息、证件类型、证件号码、证件正反面影像、银行卡号/账号、手机号码、财产信息、通信信息、个人生物识别信息、指纹影像、签字笔迹</w:t>
      </w:r>
      <w:r>
        <w:rPr>
          <w:rFonts w:ascii="宋体" w:cs="宋体" w:hAnsi="宋体" w:hint="eastAsia"/>
          <w:color w:val="000000"/>
          <w:sz w:val="18"/>
          <w:szCs w:val="18"/>
        </w:rPr>
        <w:t>以帮助您办理业务。我行还可能通过验证</w:t>
      </w:r>
      <w:r>
        <w:rPr>
          <w:rStyle w:val="20"/>
          <w:rFonts w:ascii="宋体" w:cs="宋体" w:hAnsi="宋体" w:hint="eastAsia"/>
          <w:color w:val="000000"/>
          <w:sz w:val="18"/>
          <w:szCs w:val="18"/>
        </w:rPr>
        <w:t>账号/卡密码</w:t>
      </w:r>
      <w:r>
        <w:rPr>
          <w:rFonts w:ascii="宋体" w:cs="宋体" w:hAnsi="宋体" w:hint="eastAsia"/>
          <w:color w:val="000000"/>
          <w:sz w:val="18"/>
          <w:szCs w:val="18"/>
        </w:rPr>
        <w:t>方式对有关信息进行有效性核验。</w:t>
      </w:r>
    </w:p>
    <w:p>
      <w:pPr>
        <w:pStyle w:val="19"/>
        <w:widowControl/>
        <w:spacing w:before="300" w:beforeAutospacing="0" w:after="0" w:afterAutospacing="0" w:line="360" w:lineRule="atLeast"/>
      </w:pPr>
      <w:r>
        <w:rPr>
          <w:rFonts w:ascii="宋体" w:cs="宋体" w:hAnsi="宋体" w:hint="eastAsia"/>
          <w:color w:val="000000"/>
          <w:sz w:val="18"/>
          <w:szCs w:val="18"/>
        </w:rPr>
        <w:t>　　如您拒绝提供某项功能或服务所需的信息，您可能无法使用该部分功能或服务，但这不影响您正常使用“超级柜台”的其他功能或服务。具体如下：</w:t>
      </w:r>
    </w:p>
    <w:p>
      <w:pPr>
        <w:pStyle w:val="19"/>
        <w:widowControl/>
        <w:spacing w:before="300" w:beforeAutospacing="0" w:after="0" w:afterAutospacing="0" w:line="360" w:lineRule="atLeast"/>
      </w:pPr>
      <w:r>
        <w:rPr>
          <w:rFonts w:ascii="宋体" w:cs="宋体" w:hAnsi="宋体" w:hint="eastAsia"/>
          <w:color w:val="000000"/>
          <w:sz w:val="18"/>
          <w:szCs w:val="18"/>
        </w:rPr>
        <w:t>　　（1）介质校验环节：当您使用我行“超级柜台”办理业务使用银行卡或者存折时，您需要向我行提供或授权我行收集相应服务所需的</w:t>
      </w:r>
      <w:r>
        <w:rPr>
          <w:rStyle w:val="20"/>
          <w:rFonts w:ascii="宋体" w:cs="宋体" w:hAnsi="宋体" w:hint="eastAsia"/>
          <w:color w:val="000000"/>
          <w:sz w:val="18"/>
          <w:szCs w:val="18"/>
        </w:rPr>
        <w:t>用户信息，</w:t>
      </w:r>
      <w:r>
        <w:rPr>
          <w:rFonts w:ascii="宋体" w:cs="宋体" w:hAnsi="宋体" w:hint="eastAsia"/>
          <w:color w:val="000000"/>
          <w:sz w:val="18"/>
          <w:szCs w:val="18"/>
        </w:rPr>
        <w:t>包括</w:t>
      </w:r>
      <w:r>
        <w:rPr>
          <w:rStyle w:val="20"/>
          <w:rFonts w:ascii="宋体" w:cs="宋体" w:hAnsi="宋体" w:hint="eastAsia"/>
          <w:color w:val="000000"/>
          <w:sz w:val="18"/>
          <w:szCs w:val="18"/>
        </w:rPr>
        <w:t>银行卡号/账号、存折账号</w:t>
      </w:r>
      <w:r>
        <w:rPr>
          <w:rFonts w:ascii="宋体" w:cs="宋体" w:hAnsi="宋体" w:hint="eastAsia"/>
          <w:color w:val="000000"/>
          <w:sz w:val="18"/>
          <w:szCs w:val="18"/>
        </w:rPr>
        <w:t>信息，我行通过验证</w:t>
      </w:r>
      <w:r>
        <w:rPr>
          <w:rStyle w:val="20"/>
          <w:rFonts w:ascii="宋体" w:cs="宋体" w:hAnsi="宋体" w:hint="eastAsia"/>
          <w:color w:val="000000"/>
          <w:sz w:val="18"/>
          <w:szCs w:val="18"/>
        </w:rPr>
        <w:t>账号/卡密码</w:t>
      </w:r>
      <w:r>
        <w:rPr>
          <w:rFonts w:ascii="宋体" w:cs="宋体" w:hAnsi="宋体" w:hint="eastAsia"/>
          <w:color w:val="000000"/>
          <w:sz w:val="18"/>
          <w:szCs w:val="18"/>
        </w:rPr>
        <w:t>方式对有关信息进行有效性核验。</w:t>
      </w:r>
    </w:p>
    <w:p>
      <w:pPr>
        <w:pStyle w:val="19"/>
        <w:widowControl/>
        <w:spacing w:before="300" w:beforeAutospacing="0" w:after="0" w:afterAutospacing="0" w:line="360" w:lineRule="atLeast"/>
      </w:pPr>
      <w:r>
        <w:rPr>
          <w:rFonts w:ascii="宋体" w:cs="宋体" w:hAnsi="宋体" w:hint="eastAsia"/>
          <w:color w:val="000000"/>
          <w:sz w:val="18"/>
          <w:szCs w:val="18"/>
        </w:rPr>
        <w:t>　　（2）证件校验环节：当您使用我行“超级柜台”办理业务使用身份证件时，您需要向我行提供或授权我行收集相应服务所需的用户信息，包括个人姓名、</w:t>
      </w:r>
      <w:r>
        <w:rPr>
          <w:rStyle w:val="20"/>
          <w:rFonts w:ascii="宋体" w:cs="宋体" w:hAnsi="宋体" w:hint="eastAsia"/>
          <w:color w:val="000000"/>
          <w:sz w:val="18"/>
          <w:szCs w:val="18"/>
        </w:rPr>
        <w:t>证件类型、证件号码、有效期限</w:t>
      </w:r>
      <w:r>
        <w:rPr>
          <w:rFonts w:ascii="宋体" w:cs="宋体" w:hAnsi="宋体" w:hint="eastAsia"/>
          <w:color w:val="000000"/>
          <w:sz w:val="18"/>
          <w:szCs w:val="18"/>
        </w:rPr>
        <w:t>、签发机关、出生日期、国籍、民族、性别、</w:t>
      </w:r>
      <w:r>
        <w:rPr>
          <w:rStyle w:val="20"/>
          <w:rFonts w:ascii="宋体" w:cs="宋体" w:hAnsi="宋体" w:hint="eastAsia"/>
          <w:color w:val="000000"/>
          <w:sz w:val="18"/>
          <w:szCs w:val="18"/>
        </w:rPr>
        <w:t>证件正反面影像</w:t>
      </w:r>
      <w:r>
        <w:rPr>
          <w:rFonts w:ascii="宋体" w:cs="宋体" w:hAnsi="宋体" w:hint="eastAsia"/>
          <w:color w:val="000000"/>
          <w:sz w:val="18"/>
          <w:szCs w:val="18"/>
        </w:rPr>
        <w:t>。</w:t>
      </w:r>
    </w:p>
    <w:p>
      <w:pPr>
        <w:pStyle w:val="19"/>
        <w:widowControl/>
        <w:spacing w:before="300" w:beforeAutospacing="0" w:after="0" w:afterAutospacing="0" w:line="360" w:lineRule="atLeast"/>
      </w:pPr>
      <w:r>
        <w:rPr>
          <w:rFonts w:ascii="宋体" w:cs="宋体" w:hAnsi="宋体" w:hint="eastAsia"/>
          <w:color w:val="000000"/>
          <w:sz w:val="18"/>
          <w:szCs w:val="18"/>
        </w:rPr>
        <w:t>　　（3）申请书签字环节：当您使用我行“超级柜台”办理业务需要在业务申请书上签字时，您需要向我行提供或授权我行收集您的</w:t>
      </w:r>
      <w:r>
        <w:rPr>
          <w:rStyle w:val="20"/>
          <w:rFonts w:ascii="宋体" w:cs="宋体" w:hAnsi="宋体" w:hint="eastAsia"/>
          <w:color w:val="000000"/>
          <w:sz w:val="18"/>
          <w:szCs w:val="18"/>
        </w:rPr>
        <w:t>指纹影像、签字笔迹</w:t>
      </w:r>
      <w:r>
        <w:rPr>
          <w:rFonts w:ascii="宋体" w:cs="宋体" w:hAnsi="宋体" w:hint="eastAsia"/>
          <w:color w:val="000000"/>
          <w:sz w:val="18"/>
          <w:szCs w:val="18"/>
        </w:rPr>
        <w:t>信息。</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10.自助设备服务：</w:t>
      </w:r>
    </w:p>
    <w:p>
      <w:pPr>
        <w:pStyle w:val="19"/>
        <w:widowControl/>
        <w:spacing w:before="300" w:beforeAutospacing="0" w:after="0" w:afterAutospacing="0" w:line="360" w:lineRule="atLeast"/>
      </w:pPr>
      <w:r>
        <w:rPr>
          <w:rFonts w:ascii="宋体" w:cs="宋体" w:hAnsi="宋体" w:hint="eastAsia"/>
          <w:color w:val="000000"/>
          <w:sz w:val="18"/>
          <w:szCs w:val="18"/>
        </w:rPr>
        <w:t>　　为向您提供服务并确保您的服务安全，当您在“自助设备”（含现金类自助设备、自助服务终端、排队叫号机）办理服务时，可通过</w:t>
      </w:r>
      <w:r>
        <w:rPr>
          <w:rStyle w:val="20"/>
          <w:rFonts w:ascii="宋体" w:cs="宋体" w:hAnsi="宋体" w:hint="eastAsia"/>
          <w:color w:val="000000"/>
          <w:sz w:val="18"/>
          <w:szCs w:val="18"/>
        </w:rPr>
        <w:t>账号、密码、证件类型、证件号码</w:t>
      </w:r>
      <w:r>
        <w:rPr>
          <w:rFonts w:ascii="宋体" w:cs="宋体" w:hAnsi="宋体" w:hint="eastAsia"/>
          <w:color w:val="000000"/>
          <w:sz w:val="18"/>
          <w:szCs w:val="18"/>
        </w:rPr>
        <w:t>验证您的身份，帮助您办理业务。如您拒绝提供某项功能或服务所需的信息，您可能无法使用该部分功能或服务。具体如下：</w:t>
      </w:r>
    </w:p>
    <w:p>
      <w:pPr>
        <w:pStyle w:val="19"/>
        <w:widowControl/>
        <w:spacing w:before="300" w:beforeAutospacing="0" w:after="0" w:afterAutospacing="0" w:line="360" w:lineRule="atLeast"/>
        <w:rPr>
          <w:rFonts w:ascii="宋体" w:cs="宋体" w:hAnsi="宋体" w:hint="eastAsia"/>
          <w:color w:val="000000"/>
          <w:sz w:val="18"/>
          <w:szCs w:val="18"/>
        </w:rPr>
      </w:pPr>
      <w:r>
        <w:rPr>
          <w:rFonts w:ascii="宋体" w:cs="宋体" w:hAnsi="宋体" w:hint="eastAsia"/>
          <w:color w:val="000000"/>
          <w:sz w:val="18"/>
          <w:szCs w:val="18"/>
        </w:rPr>
        <w:t>　　（1）介质校验：当您使用我行“自助设备”办理业务使用银行卡或者存折时，您需要向我行提供或授权我行收集相应服务所需的</w:t>
      </w:r>
      <w:r>
        <w:rPr>
          <w:rStyle w:val="20"/>
          <w:rFonts w:ascii="宋体" w:cs="宋体" w:hAnsi="宋体" w:hint="eastAsia"/>
          <w:color w:val="000000"/>
          <w:sz w:val="18"/>
          <w:szCs w:val="18"/>
        </w:rPr>
        <w:t>用户信息，</w:t>
      </w:r>
      <w:r>
        <w:rPr>
          <w:rFonts w:ascii="宋体" w:cs="宋体" w:hAnsi="宋体" w:hint="eastAsia"/>
          <w:color w:val="000000"/>
          <w:sz w:val="18"/>
          <w:szCs w:val="18"/>
        </w:rPr>
        <w:t>包括</w:t>
      </w:r>
      <w:r>
        <w:rPr>
          <w:rStyle w:val="20"/>
          <w:rFonts w:ascii="宋体" w:cs="宋体" w:hAnsi="宋体" w:hint="eastAsia"/>
          <w:color w:val="000000"/>
          <w:sz w:val="18"/>
          <w:szCs w:val="18"/>
        </w:rPr>
        <w:t>银行卡号/账号、存折账号</w:t>
      </w:r>
      <w:r>
        <w:rPr>
          <w:rFonts w:ascii="宋体" w:cs="宋体" w:hAnsi="宋体" w:hint="eastAsia"/>
          <w:color w:val="000000"/>
          <w:sz w:val="18"/>
          <w:szCs w:val="18"/>
        </w:rPr>
        <w:t>信息，我行通过验证</w:t>
      </w:r>
      <w:r>
        <w:rPr>
          <w:rStyle w:val="20"/>
          <w:rFonts w:ascii="宋体" w:cs="宋体" w:hAnsi="宋体" w:hint="eastAsia"/>
          <w:color w:val="000000"/>
          <w:sz w:val="18"/>
          <w:szCs w:val="18"/>
        </w:rPr>
        <w:t>账号/卡密码</w:t>
      </w:r>
      <w:r>
        <w:rPr>
          <w:rFonts w:ascii="宋体" w:cs="宋体" w:hAnsi="宋体" w:hint="eastAsia"/>
          <w:color w:val="000000"/>
          <w:sz w:val="18"/>
          <w:szCs w:val="18"/>
        </w:rPr>
        <w:t>方式对有关信息进行有效性核验。</w:t>
      </w:r>
    </w:p>
    <w:p>
      <w:pPr>
        <w:pStyle w:val="19"/>
        <w:widowControl/>
        <w:spacing w:before="300" w:beforeAutospacing="0" w:after="0" w:afterAutospacing="0" w:line="360" w:lineRule="atLeast"/>
      </w:pPr>
      <w:r>
        <w:rPr>
          <w:rFonts w:ascii="宋体" w:cs="宋体" w:hAnsi="宋体" w:hint="eastAsia"/>
          <w:color w:val="000000"/>
          <w:sz w:val="18"/>
          <w:szCs w:val="18"/>
        </w:rPr>
        <w:t xml:space="preserve">　  </w:t>
      </w:r>
      <w:r>
        <w:rPr>
          <w:rStyle w:val="20"/>
          <w:rFonts w:ascii="宋体" w:cs="宋体" w:hAnsi="宋体" w:hint="eastAsia"/>
          <w:color w:val="000000"/>
          <w:sz w:val="18"/>
          <w:szCs w:val="18"/>
        </w:rPr>
        <w:t>11.跨境汇款服务：</w:t>
      </w:r>
    </w:p>
    <w:p>
      <w:pPr>
        <w:pStyle w:val="19"/>
        <w:widowControl/>
        <w:spacing w:before="300" w:beforeAutospacing="0" w:after="0" w:afterAutospacing="0" w:line="360" w:lineRule="atLeast"/>
        <w:ind w:firstLine="360"/>
        <w:rPr>
          <w:rFonts w:ascii="宋体" w:cs="宋体" w:hAnsi="宋体" w:hint="eastAsia"/>
          <w:color w:val="000000"/>
          <w:sz w:val="18"/>
          <w:szCs w:val="18"/>
        </w:rPr>
      </w:pPr>
      <w:bookmarkStart w:id="2" w:name="OLE_LINK2"/>
      <w:bookmarkStart w:id="3" w:name="OLE_LINK1"/>
      <w:bookmarkStart w:id="4" w:name="OLE_LINK3"/>
      <w:r>
        <w:rPr>
          <w:rFonts w:ascii="宋体" w:cs="宋体" w:hAnsi="宋体" w:hint="eastAsia"/>
          <w:color w:val="000000"/>
          <w:sz w:val="18"/>
          <w:szCs w:val="18"/>
        </w:rPr>
        <w:t>（1）在您通过我行个人手银使用“</w:t>
      </w:r>
      <w:r>
        <w:rPr>
          <w:rStyle w:val="20"/>
          <w:rFonts w:ascii="宋体" w:cs="宋体" w:hAnsi="宋体" w:hint="eastAsia"/>
          <w:b w:val="0"/>
          <w:color w:val="000000"/>
          <w:sz w:val="18"/>
          <w:szCs w:val="18"/>
        </w:rPr>
        <w:t>跨境汇款</w:t>
      </w:r>
      <w:r>
        <w:rPr>
          <w:rFonts w:ascii="宋体" w:cs="宋体" w:hAnsi="宋体" w:hint="eastAsia"/>
          <w:color w:val="000000"/>
          <w:sz w:val="18"/>
          <w:szCs w:val="18"/>
        </w:rPr>
        <w:t>”服务时，基于《国际收支统计申报办法》、《金融机构外汇业务数据采集规范》规定，我行会收集您的</w:t>
      </w:r>
      <w:r>
        <w:rPr>
          <w:rFonts w:ascii="宋体" w:cs="宋体" w:hAnsi="宋体" w:hint="eastAsia"/>
          <w:b/>
          <w:bCs/>
          <w:color w:val="000000"/>
          <w:sz w:val="18"/>
          <w:szCs w:val="18"/>
        </w:rPr>
        <w:t>汇款人名称、汇款人电话号码、汇款人证件号码、收款人名称、收款人账号、汇款币种、汇款人银行卡号、汇款订单业务编号、收款人常驻国家（地区）名称、收款人常驻国家（地区）代码、国际收支申报交易编码、国际收支申报交易附言</w:t>
      </w:r>
      <w:r>
        <w:rPr>
          <w:rFonts w:ascii="宋体" w:cs="宋体" w:hAnsi="宋体" w:hint="eastAsia"/>
          <w:color w:val="000000"/>
          <w:sz w:val="18"/>
          <w:szCs w:val="18"/>
        </w:rPr>
        <w:t>个人信息，并授权我行将前述必要个人信息提供给国家外汇管理局及国家金融监督管理总局。基于跨境汇款信息传输要求，我行会收集您的</w:t>
      </w:r>
      <w:r>
        <w:rPr>
          <w:rFonts w:ascii="宋体" w:cs="宋体" w:hAnsi="宋体" w:hint="eastAsia"/>
          <w:b/>
          <w:bCs/>
          <w:color w:val="000000"/>
          <w:sz w:val="18"/>
          <w:szCs w:val="18"/>
        </w:rPr>
        <w:t>汇款订单业务编号、汇款日期、汇款币种、汇款金额、汇款人银行卡号、汇款人证件号码、汇款人名称、汇款人地址、汇款人出生日期、汇款人出生地、汇款人国籍、汇款人职业、收款银行SWIFT COD、收款人账号、收款人名称、收款人地址、汇款备注信息、汇款费用承担方式</w:t>
      </w:r>
      <w:r>
        <w:rPr>
          <w:rFonts w:ascii="宋体" w:cs="宋体" w:hAnsi="宋体" w:hint="eastAsia"/>
          <w:color w:val="000000"/>
          <w:sz w:val="18"/>
          <w:szCs w:val="18"/>
        </w:rPr>
        <w:t>个人信息，传输至境外机构（SWIFT、CIPS、代理银行、收款银行）。基于业务进度查询需要，我行会收集并保留您的</w:t>
      </w:r>
      <w:r>
        <w:rPr>
          <w:rFonts w:ascii="宋体" w:cs="宋体" w:hAnsi="宋体" w:hint="eastAsia"/>
          <w:b/>
          <w:bCs/>
          <w:color w:val="000000"/>
          <w:sz w:val="18"/>
          <w:szCs w:val="18"/>
        </w:rPr>
        <w:t>交易类型、交易状态、币种</w:t>
      </w:r>
      <w:r>
        <w:rPr>
          <w:rFonts w:ascii="宋体" w:cs="宋体" w:hAnsi="宋体" w:hint="eastAsia"/>
          <w:color w:val="000000"/>
          <w:sz w:val="18"/>
          <w:szCs w:val="18"/>
        </w:rPr>
        <w:t>必要个人信息用于展示汇款交易列表页。</w:t>
      </w:r>
      <w:bookmarkEnd w:id="2"/>
      <w:bookmarkEnd w:id="3"/>
    </w:p>
    <w:p>
      <w:pPr>
        <w:pStyle w:val="19"/>
        <w:widowControl/>
        <w:spacing w:before="300" w:beforeAutospacing="0" w:after="0" w:afterAutospacing="0" w:line="360" w:lineRule="atLeast"/>
        <w:outlineLvl w:val="2"/>
        <w:rPr>
          <w:sz w:val="28"/>
          <w:szCs w:val="28"/>
          <w:highlight w:val="yellow"/>
        </w:rPr>
      </w:pPr>
      <w:bookmarkEnd w:id="4"/>
      <w:r>
        <w:rPr>
          <w:rFonts w:ascii="宋体" w:cs="宋体" w:hAnsi="宋体" w:hint="eastAsia"/>
          <w:color w:val="000000"/>
          <w:sz w:val="18"/>
          <w:szCs w:val="18"/>
        </w:rPr>
        <w:t>　　</w:t>
      </w:r>
      <w:r>
        <w:rPr>
          <w:rStyle w:val="20"/>
          <w:rFonts w:ascii="宋体" w:cs="宋体" w:hAnsi="宋体" w:hint="eastAsia"/>
          <w:color w:val="000000"/>
          <w:sz w:val="18"/>
          <w:szCs w:val="18"/>
        </w:rPr>
        <w:t>12.其他服务：</w:t>
      </w:r>
    </w:p>
    <w:p>
      <w:pPr>
        <w:pStyle w:val="19"/>
        <w:widowControl/>
        <w:spacing w:before="300" w:beforeAutospacing="0" w:after="0" w:afterAutospacing="0" w:line="360" w:lineRule="atLeast"/>
      </w:pPr>
      <w:r>
        <w:rPr>
          <w:rFonts w:ascii="宋体" w:cs="宋体" w:hAnsi="宋体" w:hint="eastAsia"/>
          <w:color w:val="000000"/>
          <w:sz w:val="18"/>
          <w:szCs w:val="18"/>
        </w:rPr>
        <w:t>　　（1）我行个人手银与个人网银“账户总览”为您提供存款理财资金的持有金额汇总、负债金额汇总，为此我们需要收集您的</w:t>
      </w:r>
      <w:r>
        <w:rPr>
          <w:rStyle w:val="20"/>
          <w:rFonts w:ascii="宋体" w:cs="宋体" w:hAnsi="宋体" w:hint="eastAsia"/>
          <w:color w:val="000000"/>
          <w:sz w:val="18"/>
          <w:szCs w:val="18"/>
        </w:rPr>
        <w:t>贷款信息、财产信息</w:t>
      </w:r>
      <w:r>
        <w:rPr>
          <w:rFonts w:ascii="宋体" w:cs="宋体" w:hAnsi="宋体" w:hint="eastAsia"/>
          <w:color w:val="000000"/>
          <w:sz w:val="18"/>
          <w:szCs w:val="18"/>
        </w:rPr>
        <w:t>。</w:t>
      </w:r>
    </w:p>
    <w:p>
      <w:pPr>
        <w:pStyle w:val="19"/>
        <w:widowControl/>
        <w:spacing w:before="300" w:beforeAutospacing="0" w:after="0" w:afterAutospacing="0" w:line="360" w:lineRule="atLeast"/>
      </w:pPr>
      <w:r>
        <w:rPr>
          <w:rFonts w:ascii="宋体" w:cs="宋体" w:hAnsi="宋体" w:hint="eastAsia"/>
          <w:color w:val="000000"/>
          <w:sz w:val="18"/>
          <w:szCs w:val="18"/>
        </w:rPr>
        <w:t>　　（2）您可以通过个人手银、微信公众号进行服务预约，为此我们需要收集您的姓名、</w:t>
      </w:r>
      <w:r>
        <w:rPr>
          <w:rStyle w:val="20"/>
          <w:rFonts w:ascii="宋体" w:cs="宋体" w:hAnsi="宋体" w:hint="eastAsia"/>
          <w:color w:val="000000"/>
          <w:sz w:val="18"/>
          <w:szCs w:val="18"/>
        </w:rPr>
        <w:t>手机号码、身份证号码及身份证件信息、</w:t>
      </w:r>
      <w:r>
        <w:rPr>
          <w:rFonts w:ascii="宋体" w:cs="宋体" w:hAnsi="宋体" w:hint="eastAsia"/>
          <w:color w:val="000000"/>
          <w:sz w:val="18"/>
          <w:szCs w:val="18"/>
        </w:rPr>
        <w:t>短信验证码、</w:t>
      </w:r>
      <w:r>
        <w:rPr>
          <w:rStyle w:val="20"/>
          <w:rFonts w:ascii="宋体" w:cs="宋体" w:hAnsi="宋体" w:hint="eastAsia"/>
          <w:color w:val="000000"/>
          <w:sz w:val="18"/>
          <w:szCs w:val="18"/>
        </w:rPr>
        <w:t>通信信息</w:t>
      </w:r>
      <w:r>
        <w:rPr>
          <w:rFonts w:ascii="宋体" w:cs="宋体" w:hAnsi="宋体" w:hint="eastAsia"/>
          <w:color w:val="000000"/>
          <w:sz w:val="18"/>
          <w:szCs w:val="18"/>
        </w:rPr>
        <w:t>。</w:t>
      </w:r>
    </w:p>
    <w:p>
      <w:pPr>
        <w:pStyle w:val="19"/>
        <w:widowControl/>
        <w:spacing w:before="300" w:beforeAutospacing="0" w:after="0" w:afterAutospacing="0" w:line="360" w:lineRule="atLeast"/>
        <w:rPr>
          <w:highlight w:val="green"/>
        </w:rPr>
      </w:pPr>
      <w:r>
        <w:rPr>
          <w:rFonts w:ascii="宋体" w:cs="宋体" w:hAnsi="宋体" w:hint="eastAsia"/>
          <w:color w:val="000000"/>
          <w:sz w:val="18"/>
          <w:szCs w:val="18"/>
        </w:rPr>
        <w:t>　　（3）您可以通过我行个人手银登录使用相关金融服务，登录时，我们将收集您的姓名、</w:t>
      </w:r>
      <w:r>
        <w:rPr>
          <w:rStyle w:val="20"/>
          <w:rFonts w:ascii="宋体" w:cs="宋体" w:hAnsi="宋体" w:hint="eastAsia"/>
          <w:color w:val="000000"/>
          <w:sz w:val="18"/>
          <w:szCs w:val="18"/>
        </w:rPr>
        <w:t>身份证号码、手机号码、通信信息，</w:t>
      </w:r>
      <w:r>
        <w:rPr>
          <w:rFonts w:ascii="宋体" w:cs="宋体" w:hAnsi="宋体" w:hint="eastAsia"/>
          <w:color w:val="000000"/>
          <w:sz w:val="18"/>
          <w:szCs w:val="18"/>
        </w:rPr>
        <w:t>同时也获取您的</w:t>
      </w:r>
      <w:r>
        <w:rPr>
          <w:rStyle w:val="20"/>
          <w:rFonts w:ascii="宋体" w:cs="宋体" w:hAnsi="宋体" w:hint="eastAsia"/>
          <w:color w:val="000000"/>
          <w:sz w:val="18"/>
          <w:szCs w:val="18"/>
        </w:rPr>
        <w:t>地理位置信息，以向您提供登录位置变化的风控登录短信。</w:t>
      </w:r>
    </w:p>
    <w:p>
      <w:pPr>
        <w:pStyle w:val="19"/>
        <w:widowControl/>
        <w:spacing w:before="300" w:beforeAutospacing="0" w:after="0" w:afterAutospacing="0" w:line="360" w:lineRule="atLeast"/>
        <w:ind w:firstLine="360"/>
        <w:rPr>
          <w:rStyle w:val="20"/>
          <w:rFonts w:ascii="宋体" w:cs="宋体" w:hAnsi="宋体" w:hint="eastAsia"/>
          <w:color w:val="000000"/>
          <w:sz w:val="18"/>
          <w:szCs w:val="18"/>
        </w:rPr>
      </w:pPr>
      <w:r>
        <w:rPr>
          <w:rFonts w:ascii="宋体" w:cs="宋体" w:hAnsi="宋体" w:hint="eastAsia"/>
          <w:color w:val="000000"/>
          <w:sz w:val="18"/>
          <w:szCs w:val="18"/>
        </w:rPr>
        <w:t>（4）当您使用电话、微信、QQ客服渠道寻求服务时，我们可能根据实际情况收集您的姓名、性别、</w:t>
      </w:r>
      <w:r>
        <w:rPr>
          <w:rStyle w:val="20"/>
          <w:rFonts w:ascii="宋体" w:cs="宋体" w:hAnsi="宋体" w:hint="eastAsia"/>
          <w:color w:val="000000"/>
          <w:sz w:val="18"/>
          <w:szCs w:val="18"/>
        </w:rPr>
        <w:t>身份证号码及身份证件信息、账户及交易信息、通信通讯联系方式、通信记录和内容，以及与您寻求服务相关的其他个人信息。</w:t>
      </w:r>
    </w:p>
    <w:p>
      <w:pPr>
        <w:pStyle w:val="19"/>
        <w:widowControl/>
        <w:spacing w:before="300" w:beforeAutospacing="0" w:after="0" w:afterAutospacing="0" w:line="360" w:lineRule="atLeast"/>
        <w:ind w:firstLine="360"/>
        <w:rPr>
          <w:rStyle w:val="20"/>
          <w:rFonts w:ascii="宋体" w:cs="宋体" w:hAnsi="宋体" w:hint="eastAsia"/>
          <w:color w:val="000000"/>
          <w:sz w:val="18"/>
          <w:szCs w:val="18"/>
        </w:rPr>
      </w:pPr>
      <w:r>
        <w:rPr>
          <w:rStyle w:val="20"/>
          <w:rFonts w:ascii="宋体" w:cs="宋体" w:hAnsi="宋体" w:hint="eastAsia"/>
          <w:b w:val="0"/>
          <w:bCs/>
          <w:color w:val="000000"/>
          <w:sz w:val="18"/>
          <w:szCs w:val="18"/>
        </w:rPr>
        <w:t>（5）</w:t>
      </w:r>
      <w:r>
        <w:rPr>
          <w:rStyle w:val="20"/>
          <w:rFonts w:ascii="宋体" w:cs="宋体" w:hAnsi="宋体" w:hint="eastAsia"/>
          <w:color w:val="000000"/>
          <w:sz w:val="18"/>
          <w:szCs w:val="18"/>
        </w:rPr>
        <w:t>当您使用手机银行设备绑定时，屹通（com.yitong）会收集Android ID、MAC地址信息。</w:t>
      </w:r>
    </w:p>
    <w:p>
      <w:pPr>
        <w:pStyle w:val="19"/>
        <w:widowControl/>
        <w:spacing w:before="300" w:beforeAutospacing="0" w:after="0" w:afterAutospacing="0" w:line="360" w:lineRule="atLeast"/>
        <w:outlineLvl w:val="1"/>
      </w:pPr>
      <w:r>
        <w:rPr>
          <w:rStyle w:val="20"/>
          <w:rFonts w:ascii="宋体" w:cs="宋体" w:hAnsi="宋体" w:hint="eastAsia"/>
          <w:color w:val="000000"/>
          <w:sz w:val="18"/>
          <w:szCs w:val="18"/>
        </w:rPr>
        <w:t>　　（二）向您提供附加业务功能和/或服务中您主动提供的个人信息。</w:t>
      </w:r>
    </w:p>
    <w:p>
      <w:pPr>
        <w:pStyle w:val="19"/>
        <w:widowControl/>
        <w:spacing w:before="300" w:beforeAutospacing="0" w:after="0" w:afterAutospacing="0" w:line="360" w:lineRule="atLeast"/>
      </w:pPr>
      <w:r>
        <w:rPr>
          <w:rFonts w:ascii="宋体" w:cs="宋体" w:hAnsi="宋体" w:hint="eastAsia"/>
          <w:color w:val="000000"/>
          <w:sz w:val="18"/>
          <w:szCs w:val="18"/>
        </w:rPr>
        <w:t>　　为了向您提供更优质的产品和/或服务，我们可能需要收集下述信息。如果您拒绝提供，这并不影响您正常使用前述我行核心业务功能，但我行无法向您提供某些特定功能或服务。</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1.促销、广告功能：</w:t>
      </w:r>
    </w:p>
    <w:p>
      <w:pPr>
        <w:pStyle w:val="19"/>
        <w:widowControl/>
        <w:spacing w:before="300" w:beforeAutospacing="0" w:after="0" w:afterAutospacing="0" w:line="360" w:lineRule="atLeast"/>
      </w:pPr>
      <w:r>
        <w:rPr>
          <w:rFonts w:ascii="宋体" w:cs="宋体" w:hAnsi="宋体" w:hint="eastAsia"/>
          <w:color w:val="000000"/>
          <w:sz w:val="18"/>
          <w:szCs w:val="18"/>
        </w:rPr>
        <w:t>　　您同意我行可通过电话、短信、微信向您推送一些促销活动、产品广告营销类信息。</w:t>
      </w:r>
      <w:r>
        <w:rPr>
          <w:rStyle w:val="20"/>
          <w:rFonts w:ascii="宋体" w:cs="宋体" w:hAnsi="宋体" w:hint="eastAsia"/>
          <w:color w:val="000000"/>
          <w:sz w:val="18"/>
          <w:szCs w:val="18"/>
        </w:rPr>
        <w:t>如您不想收到此类广告的通知，可以通过回复短信、客服热线（4001840060）进行退订，拒绝我们的相关推送。</w:t>
      </w:r>
    </w:p>
    <w:p>
      <w:pPr>
        <w:pStyle w:val="19"/>
        <w:widowControl/>
        <w:spacing w:before="300" w:beforeAutospacing="0" w:after="0" w:afterAutospacing="0" w:line="360" w:lineRule="atLeast"/>
        <w:outlineLvl w:val="2"/>
      </w:pPr>
      <w:r>
        <w:rPr>
          <w:rStyle w:val="20"/>
          <w:rFonts w:ascii="宋体" w:cs="宋体" w:hAnsi="宋体" w:hint="eastAsia"/>
          <w:color w:val="000000"/>
          <w:sz w:val="18"/>
          <w:szCs w:val="18"/>
        </w:rPr>
        <w:t>　　2.反馈意见、举报、调查问卷功能：</w:t>
      </w:r>
    </w:p>
    <w:p>
      <w:pPr>
        <w:pStyle w:val="19"/>
        <w:widowControl/>
        <w:spacing w:before="300" w:beforeAutospacing="0" w:after="0" w:afterAutospacing="0" w:line="360" w:lineRule="atLeast"/>
      </w:pPr>
      <w:r>
        <w:rPr>
          <w:rFonts w:ascii="宋体" w:cs="宋体" w:hAnsi="宋体" w:hint="eastAsia"/>
          <w:color w:val="000000"/>
          <w:sz w:val="18"/>
          <w:szCs w:val="18"/>
        </w:rPr>
        <w:t>　　为降低风险，提升用户体验，以及向您提供更加安全、便捷、人性化的服务，我们会收集您的反馈意见/建议或举报时提供的信息、您参与问卷调查时的反馈。</w:t>
      </w:r>
    </w:p>
    <w:p>
      <w:pPr>
        <w:pStyle w:val="19"/>
        <w:widowControl/>
        <w:spacing w:before="300" w:beforeAutospacing="0" w:after="0" w:afterAutospacing="0" w:line="360" w:lineRule="atLeast"/>
        <w:outlineLvl w:val="1"/>
      </w:pPr>
      <w:r>
        <w:rPr>
          <w:rFonts w:ascii="宋体" w:cs="宋体" w:hAnsi="宋体" w:hint="eastAsia"/>
          <w:color w:val="000000"/>
          <w:sz w:val="18"/>
          <w:szCs w:val="18"/>
        </w:rPr>
        <w:t>　　</w:t>
      </w:r>
      <w:r>
        <w:rPr>
          <w:rStyle w:val="20"/>
          <w:rFonts w:ascii="宋体" w:cs="宋体" w:hAnsi="宋体" w:hint="eastAsia"/>
          <w:color w:val="000000"/>
          <w:sz w:val="18"/>
          <w:szCs w:val="18"/>
        </w:rPr>
        <w:t>（三）向您提供产品和/或服务中我们主动收集和使用的个人信息。</w:t>
      </w:r>
    </w:p>
    <w:p>
      <w:pPr>
        <w:pStyle w:val="19"/>
        <w:widowControl/>
        <w:spacing w:before="300" w:beforeAutospacing="0" w:after="0" w:afterAutospacing="0" w:line="360" w:lineRule="atLeast"/>
      </w:pPr>
      <w:r>
        <w:rPr>
          <w:rFonts w:ascii="宋体" w:cs="宋体" w:hAnsi="宋体" w:hint="eastAsia"/>
          <w:color w:val="000000"/>
          <w:sz w:val="18"/>
          <w:szCs w:val="18"/>
        </w:rPr>
        <w:t>　　为满足法律法规及提供服务的基本要求，保障您的账户安全与系统运行安全，我们会收集您在使用我们服务过程中产生的下述信息，以判断您的账户风险以及控制信贷风险、对于我行系统问题进行分析、统计流量。这些信息包括：</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　1.日志信息：</w:t>
      </w:r>
    </w:p>
    <w:p>
      <w:pPr>
        <w:pStyle w:val="19"/>
        <w:widowControl/>
        <w:spacing w:before="300" w:beforeAutospacing="0" w:after="0" w:afterAutospacing="0" w:line="360" w:lineRule="atLeast"/>
      </w:pPr>
      <w:r>
        <w:rPr>
          <w:rFonts w:ascii="宋体" w:cs="宋体" w:hAnsi="宋体" w:hint="eastAsia"/>
          <w:color w:val="000000"/>
          <w:sz w:val="18"/>
          <w:szCs w:val="18"/>
        </w:rPr>
        <w:t>　　当您使用我们提供的个人网银、个人手银、超级柜台、微信公众号、微信小程序产品和/或服务时，我们会收集您使用我们服务的详细情况，作为网络日志和交易流水日志进行保存。网络日志包括您使用的语言、访问的时间以及您使用我行产品和/或服务的网页记录、操作系统、软件信息、登录IP信息；交易流水日志包括</w:t>
      </w:r>
      <w:r>
        <w:rPr>
          <w:rStyle w:val="20"/>
          <w:rFonts w:ascii="宋体" w:cs="宋体" w:hAnsi="宋体" w:hint="eastAsia"/>
          <w:color w:val="000000"/>
          <w:sz w:val="18"/>
          <w:szCs w:val="18"/>
        </w:rPr>
        <w:t>交易金额、交易日期、交易时间、交易币种、交易卡号、交易类型、交易终端、交易结果、证件信息</w:t>
      </w:r>
      <w:r>
        <w:rPr>
          <w:rFonts w:ascii="宋体" w:cs="宋体" w:hAnsi="宋体" w:hint="eastAsia"/>
          <w:color w:val="000000"/>
          <w:sz w:val="18"/>
          <w:szCs w:val="18"/>
        </w:rPr>
        <w:t>。</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2.设备信息：</w:t>
      </w:r>
    </w:p>
    <w:p>
      <w:pPr>
        <w:pStyle w:val="19"/>
        <w:widowControl/>
        <w:spacing w:before="300" w:beforeAutospacing="0" w:after="0" w:afterAutospacing="0" w:line="360" w:lineRule="atLeast"/>
      </w:pPr>
      <w:r>
        <w:rPr>
          <w:rFonts w:ascii="宋体" w:cs="宋体" w:hAnsi="宋体" w:hint="eastAsia"/>
          <w:color w:val="000000"/>
          <w:sz w:val="18"/>
          <w:szCs w:val="18"/>
        </w:rPr>
        <w:t>　　当您使用我们提供的个人网银、个人手银、超级柜台、微信公众号、微信小程序产品和/或服务时，为了给您提供相应的服务，保障您的账户安全和交易安全，我行会收集您的IP地址、设备型号、设备MAC地址、国际移动设备识别码（IMEI）、操作系统类型及版本号。</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3.搜索记录：</w:t>
      </w:r>
    </w:p>
    <w:p>
      <w:pPr>
        <w:pStyle w:val="19"/>
        <w:widowControl/>
        <w:spacing w:before="300" w:beforeAutospacing="0" w:after="0" w:afterAutospacing="0" w:line="360" w:lineRule="atLeast"/>
      </w:pPr>
      <w:r>
        <w:rPr>
          <w:rFonts w:ascii="宋体" w:cs="宋体" w:hAnsi="宋体" w:hint="eastAsia"/>
          <w:color w:val="000000"/>
          <w:sz w:val="18"/>
          <w:szCs w:val="18"/>
        </w:rPr>
        <w:t>　　当您使用个人手银时，为了给您提供快捷的搜索服务，我们需要收集您的</w:t>
      </w:r>
      <w:r>
        <w:rPr>
          <w:rStyle w:val="20"/>
          <w:rFonts w:ascii="宋体" w:cs="宋体" w:hAnsi="宋体" w:hint="eastAsia"/>
          <w:color w:val="000000"/>
          <w:sz w:val="18"/>
          <w:szCs w:val="18"/>
        </w:rPr>
        <w:t>历史搜索记录，</w:t>
      </w:r>
      <w:r>
        <w:rPr>
          <w:rFonts w:ascii="宋体" w:cs="宋体" w:hAnsi="宋体" w:hint="eastAsia"/>
          <w:color w:val="000000"/>
          <w:sz w:val="18"/>
          <w:szCs w:val="18"/>
        </w:rPr>
        <w:t>如果您使用语音搜索功能，我们还会收集您的</w:t>
      </w:r>
      <w:r>
        <w:rPr>
          <w:rStyle w:val="20"/>
          <w:rFonts w:ascii="宋体" w:cs="宋体" w:hAnsi="宋体" w:hint="eastAsia"/>
          <w:color w:val="000000"/>
          <w:sz w:val="18"/>
          <w:szCs w:val="18"/>
        </w:rPr>
        <w:t>语音信息</w:t>
      </w:r>
      <w:r>
        <w:rPr>
          <w:rFonts w:ascii="宋体" w:cs="宋体" w:hAnsi="宋体" w:hint="eastAsia"/>
          <w:color w:val="000000"/>
          <w:sz w:val="18"/>
          <w:szCs w:val="18"/>
        </w:rPr>
        <w:t>。</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4.位置信息：</w:t>
      </w:r>
    </w:p>
    <w:p>
      <w:pPr>
        <w:pStyle w:val="19"/>
        <w:widowControl/>
        <w:spacing w:before="300" w:beforeAutospacing="0" w:after="0" w:afterAutospacing="0" w:line="360" w:lineRule="atLeast"/>
      </w:pPr>
      <w:r>
        <w:rPr>
          <w:rFonts w:ascii="宋体" w:cs="宋体" w:hAnsi="宋体" w:hint="eastAsia"/>
          <w:color w:val="000000"/>
          <w:sz w:val="18"/>
          <w:szCs w:val="18"/>
        </w:rPr>
        <w:t>　　当您使用我行产品和/或服务的过程中，我们会基于相关法律法规的要求或者为了在生活栏目向您提供便捷的服务网点而收集您的</w:t>
      </w:r>
      <w:r>
        <w:rPr>
          <w:rStyle w:val="20"/>
          <w:rFonts w:ascii="宋体" w:cs="宋体" w:hAnsi="宋体" w:hint="eastAsia"/>
          <w:color w:val="000000"/>
          <w:sz w:val="18"/>
          <w:szCs w:val="18"/>
        </w:rPr>
        <w:t>位置信息，</w:t>
      </w:r>
      <w:r>
        <w:rPr>
          <w:rFonts w:ascii="宋体" w:cs="宋体" w:hAnsi="宋体" w:hint="eastAsia"/>
          <w:color w:val="000000"/>
          <w:sz w:val="18"/>
          <w:szCs w:val="18"/>
        </w:rPr>
        <w:t>便于您使用网点查询功能。</w:t>
      </w:r>
    </w:p>
    <w:p>
      <w:pPr>
        <w:pStyle w:val="19"/>
        <w:widowControl/>
        <w:spacing w:before="300" w:beforeAutospacing="0" w:after="0" w:afterAutospacing="0" w:line="360" w:lineRule="atLeast"/>
        <w:outlineLvl w:val="1"/>
        <w:rPr>
          <w:sz w:val="28"/>
          <w:szCs w:val="28"/>
          <w:highlight w:val="yellow"/>
        </w:rPr>
      </w:pPr>
      <w:r>
        <w:rPr>
          <w:rFonts w:ascii="宋体" w:cs="宋体" w:hAnsi="宋体" w:hint="eastAsia"/>
          <w:color w:val="000000"/>
          <w:sz w:val="18"/>
          <w:szCs w:val="18"/>
        </w:rPr>
        <w:t>　　</w:t>
      </w:r>
      <w:bookmarkStart w:id="5" w:name="OLE_LINK49"/>
      <w:r>
        <w:rPr>
          <w:rStyle w:val="20"/>
          <w:rFonts w:ascii="宋体" w:cs="宋体" w:hAnsi="宋体" w:hint="eastAsia"/>
          <w:color w:val="000000"/>
          <w:sz w:val="18"/>
          <w:szCs w:val="18"/>
        </w:rPr>
        <w:t>（四）我行个人手银设备权限调用情况。</w:t>
      </w:r>
      <w:bookmarkEnd w:id="5"/>
    </w:p>
    <w:p>
      <w:pPr>
        <w:pStyle w:val="19"/>
        <w:widowControl/>
        <w:spacing w:before="300" w:beforeAutospacing="0" w:after="0" w:afterAutospacing="0" w:line="360" w:lineRule="atLeast"/>
      </w:pPr>
      <w:r>
        <w:rPr>
          <w:rFonts w:ascii="宋体" w:cs="宋体" w:hAnsi="宋体" w:hint="eastAsia"/>
          <w:color w:val="000000"/>
          <w:sz w:val="18"/>
          <w:szCs w:val="18"/>
        </w:rPr>
        <w:t>　　在某些场景或服务下，我行个人手银、个人网银、微信小程序可能会调用您的一些设备权限（详见下表），我们将在首次调用相应权限前以弹窗形式单独征得您的同意，您可以在设备的设置功能中选择关闭部分或全部权限，从而拒绝我行收集相应的个人信息。</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1491"/>
        <w:gridCol w:w="2369"/>
        <w:gridCol w:w="2176"/>
        <w:gridCol w:w="2235"/>
      </w:tblGrid>
      <w:tr>
        <w:tc>
          <w:tcPr>
            <w:tcW w:w="1491" w:type="dxa"/>
            <w:noWrap/>
            <w:vAlign w:val="center"/>
          </w:tcPr>
          <w:p>
            <w:pPr>
              <w:pStyle w:val="19"/>
              <w:widowControl/>
              <w:spacing w:line="360" w:lineRule="atLeast"/>
            </w:pPr>
            <w:r>
              <w:rPr>
                <w:rStyle w:val="20"/>
                <w:rFonts w:ascii="宋体" w:cs="宋体" w:hAnsi="宋体"/>
                <w:color w:val="000000"/>
                <w:sz w:val="18"/>
                <w:szCs w:val="18"/>
              </w:rPr>
              <w:t>调取设备权限</w:t>
            </w:r>
          </w:p>
        </w:tc>
        <w:tc>
          <w:tcPr>
            <w:tcW w:w="2369" w:type="dxa"/>
            <w:noWrap/>
            <w:vAlign w:val="center"/>
          </w:tcPr>
          <w:p>
            <w:pPr>
              <w:pStyle w:val="19"/>
              <w:widowControl/>
              <w:spacing w:line="360" w:lineRule="atLeast"/>
            </w:pPr>
            <w:r>
              <w:rPr>
                <w:rStyle w:val="20"/>
                <w:rFonts w:ascii="宋体" w:cs="宋体" w:hAnsi="宋体"/>
                <w:color w:val="000000"/>
                <w:sz w:val="18"/>
                <w:szCs w:val="18"/>
              </w:rPr>
              <w:t>应用场景/服务</w:t>
            </w:r>
          </w:p>
        </w:tc>
        <w:tc>
          <w:tcPr>
            <w:tcW w:w="2176" w:type="dxa"/>
            <w:noWrap/>
            <w:vAlign w:val="center"/>
          </w:tcPr>
          <w:p>
            <w:pPr>
              <w:pStyle w:val="19"/>
              <w:widowControl/>
              <w:spacing w:line="360" w:lineRule="atLeast"/>
            </w:pPr>
            <w:r>
              <w:rPr>
                <w:rStyle w:val="20"/>
                <w:rFonts w:ascii="宋体" w:cs="宋体" w:hAnsi="宋体"/>
                <w:color w:val="000000"/>
                <w:sz w:val="18"/>
                <w:szCs w:val="18"/>
              </w:rPr>
              <w:t>调用权限目的</w:t>
            </w:r>
          </w:p>
        </w:tc>
        <w:tc>
          <w:tcPr>
            <w:tcW w:w="2235" w:type="dxa"/>
            <w:noWrap/>
            <w:vAlign w:val="center"/>
          </w:tcPr>
          <w:p>
            <w:pPr>
              <w:pStyle w:val="19"/>
              <w:widowControl/>
              <w:spacing w:line="360" w:lineRule="atLeast"/>
            </w:pPr>
            <w:r>
              <w:rPr>
                <w:rStyle w:val="20"/>
                <w:rFonts w:ascii="宋体" w:cs="宋体" w:hAnsi="宋体"/>
                <w:color w:val="000000"/>
                <w:sz w:val="18"/>
                <w:szCs w:val="18"/>
              </w:rPr>
              <w:t>关闭/拒绝权限调取的影响</w:t>
            </w:r>
          </w:p>
        </w:tc>
      </w:tr>
      <w:tr>
        <w:tc>
          <w:tcPr>
            <w:tcW w:w="1491" w:type="dxa"/>
            <w:noWrap/>
            <w:vAlign w:val="center"/>
          </w:tcPr>
          <w:p>
            <w:pPr>
              <w:pStyle w:val="19"/>
              <w:widowControl/>
              <w:spacing w:line="360" w:lineRule="atLeast"/>
            </w:pPr>
            <w:r>
              <w:rPr>
                <w:rFonts w:ascii="宋体" w:cs="宋体" w:hAnsi="宋体" w:hint="eastAsia"/>
                <w:color w:val="000000"/>
                <w:sz w:val="18"/>
                <w:szCs w:val="18"/>
              </w:rPr>
              <w:t>摄像头（相机）</w:t>
            </w:r>
          </w:p>
        </w:tc>
        <w:tc>
          <w:tcPr>
            <w:tcW w:w="2369" w:type="dxa"/>
            <w:noWrap/>
            <w:vAlign w:val="center"/>
          </w:tcPr>
          <w:p>
            <w:pPr>
              <w:pStyle w:val="19"/>
              <w:widowControl/>
              <w:spacing w:line="360" w:lineRule="atLeast"/>
            </w:pPr>
            <w:r>
              <w:rPr>
                <w:rFonts w:ascii="宋体" w:cs="宋体" w:hAnsi="宋体"/>
                <w:color w:val="000000"/>
                <w:sz w:val="18"/>
                <w:szCs w:val="18"/>
              </w:rPr>
              <w:t>扫一扫、</w:t>
            </w:r>
            <w:r>
              <w:rPr>
                <w:rFonts w:ascii="宋体" w:cs="宋体" w:hAnsi="宋体" w:hint="eastAsia"/>
                <w:color w:val="000000"/>
                <w:sz w:val="18"/>
                <w:szCs w:val="18"/>
              </w:rPr>
              <w:t>头像设置、人脸识别、人脸登录</w:t>
            </w:r>
          </w:p>
        </w:tc>
        <w:tc>
          <w:tcPr>
            <w:tcW w:w="2176" w:type="dxa"/>
            <w:noWrap/>
            <w:vAlign w:val="center"/>
          </w:tcPr>
          <w:p>
            <w:pPr>
              <w:pStyle w:val="19"/>
              <w:widowControl/>
              <w:spacing w:line="360" w:lineRule="atLeast"/>
            </w:pPr>
            <w:r>
              <w:rPr>
                <w:rFonts w:ascii="宋体" w:cs="宋体" w:hAnsi="宋体" w:hint="eastAsia"/>
                <w:color w:val="000000"/>
                <w:sz w:val="18"/>
                <w:szCs w:val="18"/>
              </w:rPr>
              <w:t>OCR拍照，进行</w:t>
            </w:r>
            <w:r>
              <w:rPr>
                <w:rFonts w:ascii="宋体" w:cs="宋体" w:hAnsi="宋体"/>
                <w:color w:val="000000"/>
                <w:sz w:val="18"/>
                <w:szCs w:val="18"/>
              </w:rPr>
              <w:t>银行卡识别、身份证识别、人脸识别</w:t>
            </w:r>
            <w:r>
              <w:rPr>
                <w:rFonts w:ascii="宋体" w:cs="宋体" w:hAnsi="宋体" w:hint="eastAsia"/>
                <w:color w:val="000000"/>
                <w:sz w:val="18"/>
                <w:szCs w:val="18"/>
              </w:rPr>
              <w:t>、二维码识别、更换头像、刷脸认证服务</w:t>
            </w:r>
          </w:p>
        </w:tc>
        <w:tc>
          <w:tcPr>
            <w:tcW w:w="2235" w:type="dxa"/>
            <w:noWrap/>
            <w:vAlign w:val="center"/>
          </w:tcPr>
          <w:p>
            <w:pPr>
              <w:pStyle w:val="19"/>
              <w:widowControl/>
              <w:spacing w:line="360" w:lineRule="atLeast"/>
            </w:pPr>
            <w:r>
              <w:rPr>
                <w:rFonts w:ascii="宋体" w:cs="宋体" w:hAnsi="宋体" w:hint="eastAsia"/>
                <w:color w:val="000000"/>
                <w:sz w:val="18"/>
                <w:szCs w:val="18"/>
              </w:rPr>
              <w:t>个人手银</w:t>
            </w:r>
            <w:r>
              <w:rPr>
                <w:rFonts w:ascii="宋体" w:cs="宋体" w:hAnsi="宋体"/>
                <w:color w:val="000000"/>
                <w:sz w:val="18"/>
                <w:szCs w:val="18"/>
              </w:rPr>
              <w:t>扫一扫、银行卡识别、身份证识别、人脸识别、扫码</w:t>
            </w:r>
            <w:r>
              <w:rPr>
                <w:rFonts w:ascii="宋体" w:cs="宋体" w:hAnsi="宋体" w:hint="eastAsia"/>
                <w:color w:val="000000"/>
                <w:sz w:val="18"/>
                <w:szCs w:val="18"/>
              </w:rPr>
              <w:t>、头像设置</w:t>
            </w:r>
            <w:r>
              <w:rPr>
                <w:rFonts w:ascii="宋体" w:cs="宋体" w:hAnsi="宋体"/>
                <w:color w:val="000000"/>
                <w:sz w:val="18"/>
                <w:szCs w:val="18"/>
              </w:rPr>
              <w:t>应用无法使用</w:t>
            </w:r>
          </w:p>
        </w:tc>
      </w:tr>
      <w:tr>
        <w:tc>
          <w:tcPr>
            <w:tcW w:w="1491" w:type="dxa"/>
            <w:noWrap/>
            <w:vAlign w:val="center"/>
          </w:tcPr>
          <w:p>
            <w:pPr>
              <w:pStyle w:val="19"/>
              <w:widowControl/>
              <w:spacing w:line="360" w:lineRule="atLeast"/>
            </w:pPr>
            <w:r>
              <w:rPr>
                <w:rFonts w:ascii="宋体" w:cs="宋体" w:hAnsi="宋体"/>
                <w:color w:val="000000"/>
                <w:sz w:val="18"/>
                <w:szCs w:val="18"/>
              </w:rPr>
              <w:t>麦克风</w:t>
            </w:r>
          </w:p>
        </w:tc>
        <w:tc>
          <w:tcPr>
            <w:tcW w:w="2369" w:type="dxa"/>
            <w:noWrap/>
            <w:vAlign w:val="center"/>
          </w:tcPr>
          <w:p>
            <w:pPr>
              <w:pStyle w:val="19"/>
              <w:widowControl/>
              <w:spacing w:line="360" w:lineRule="atLeast"/>
            </w:pPr>
            <w:r>
              <w:rPr>
                <w:rFonts w:ascii="宋体" w:cs="宋体" w:hAnsi="宋体"/>
                <w:color w:val="000000"/>
                <w:sz w:val="18"/>
                <w:szCs w:val="18"/>
              </w:rPr>
              <w:t>语音搜索</w:t>
            </w:r>
          </w:p>
        </w:tc>
        <w:tc>
          <w:tcPr>
            <w:tcW w:w="2176" w:type="dxa"/>
            <w:noWrap/>
            <w:vAlign w:val="center"/>
          </w:tcPr>
          <w:p>
            <w:pPr>
              <w:pStyle w:val="19"/>
              <w:widowControl/>
              <w:spacing w:line="360" w:lineRule="atLeast"/>
            </w:pPr>
            <w:r>
              <w:rPr>
                <w:rFonts w:ascii="宋体" w:cs="宋体" w:hAnsi="宋体"/>
                <w:color w:val="000000"/>
                <w:sz w:val="18"/>
                <w:szCs w:val="18"/>
              </w:rPr>
              <w:t>方便您使用语音搜索功能</w:t>
            </w:r>
          </w:p>
        </w:tc>
        <w:tc>
          <w:tcPr>
            <w:tcW w:w="2235" w:type="dxa"/>
            <w:noWrap/>
            <w:vAlign w:val="center"/>
          </w:tcPr>
          <w:p>
            <w:pPr>
              <w:pStyle w:val="19"/>
              <w:widowControl/>
              <w:spacing w:line="360" w:lineRule="atLeast"/>
            </w:pPr>
            <w:r>
              <w:rPr>
                <w:rFonts w:ascii="宋体" w:cs="宋体" w:hAnsi="宋体"/>
                <w:color w:val="000000"/>
                <w:sz w:val="18"/>
                <w:szCs w:val="18"/>
              </w:rPr>
              <w:t>语音搜索功能无法使用</w:t>
            </w:r>
          </w:p>
        </w:tc>
      </w:tr>
      <w:tr>
        <w:tc>
          <w:tcPr>
            <w:tcW w:w="1491" w:type="dxa"/>
            <w:noWrap/>
            <w:vAlign w:val="center"/>
          </w:tcPr>
          <w:p>
            <w:pPr>
              <w:pStyle w:val="19"/>
              <w:widowControl/>
              <w:spacing w:line="360" w:lineRule="atLeast"/>
            </w:pPr>
            <w:r>
              <w:rPr>
                <w:rFonts w:ascii="宋体" w:cs="宋体" w:hAnsi="宋体"/>
                <w:color w:val="000000"/>
                <w:sz w:val="18"/>
                <w:szCs w:val="18"/>
              </w:rPr>
              <w:t>推送</w:t>
            </w:r>
          </w:p>
        </w:tc>
        <w:tc>
          <w:tcPr>
            <w:tcW w:w="2369" w:type="dxa"/>
            <w:noWrap/>
            <w:vAlign w:val="center"/>
          </w:tcPr>
          <w:p>
            <w:pPr>
              <w:pStyle w:val="19"/>
              <w:widowControl/>
              <w:spacing w:line="360" w:lineRule="atLeast"/>
            </w:pPr>
            <w:r>
              <w:rPr>
                <w:rFonts w:ascii="宋体" w:cs="宋体" w:hAnsi="宋体" w:hint="eastAsia"/>
                <w:color w:val="000000"/>
                <w:sz w:val="18"/>
                <w:szCs w:val="18"/>
              </w:rPr>
              <w:t>消息推送</w:t>
            </w:r>
          </w:p>
        </w:tc>
        <w:tc>
          <w:tcPr>
            <w:tcW w:w="2176" w:type="dxa"/>
            <w:noWrap/>
            <w:vAlign w:val="center"/>
          </w:tcPr>
          <w:p>
            <w:pPr>
              <w:pStyle w:val="19"/>
              <w:widowControl/>
              <w:spacing w:line="360" w:lineRule="atLeast"/>
            </w:pPr>
            <w:r>
              <w:rPr>
                <w:rFonts w:ascii="宋体" w:cs="宋体" w:hAnsi="宋体" w:hint="eastAsia"/>
                <w:color w:val="000000"/>
                <w:sz w:val="18"/>
                <w:szCs w:val="18"/>
              </w:rPr>
              <w:t>向您推送消息</w:t>
            </w:r>
          </w:p>
        </w:tc>
        <w:tc>
          <w:tcPr>
            <w:tcW w:w="2235" w:type="dxa"/>
            <w:noWrap/>
            <w:vAlign w:val="center"/>
          </w:tcPr>
          <w:p>
            <w:pPr>
              <w:pStyle w:val="19"/>
              <w:widowControl/>
              <w:spacing w:line="360" w:lineRule="atLeast"/>
            </w:pPr>
            <w:r>
              <w:rPr>
                <w:rFonts w:ascii="宋体" w:cs="宋体" w:hAnsi="宋体" w:hint="eastAsia"/>
                <w:color w:val="000000"/>
                <w:sz w:val="18"/>
                <w:szCs w:val="18"/>
              </w:rPr>
              <w:t>无法正常接收推送消息</w:t>
            </w:r>
          </w:p>
        </w:tc>
      </w:tr>
      <w:tr>
        <w:tc>
          <w:tcPr>
            <w:tcW w:w="1491" w:type="dxa"/>
            <w:noWrap/>
            <w:vAlign w:val="center"/>
          </w:tcPr>
          <w:p>
            <w:pPr>
              <w:pStyle w:val="19"/>
              <w:widowControl/>
              <w:spacing w:line="360" w:lineRule="atLeast"/>
            </w:pPr>
            <w:r>
              <w:rPr>
                <w:rFonts w:ascii="宋体" w:cs="宋体" w:hAnsi="宋体"/>
                <w:color w:val="000000"/>
                <w:sz w:val="18"/>
                <w:szCs w:val="18"/>
              </w:rPr>
              <w:t>蓝牙</w:t>
            </w:r>
          </w:p>
        </w:tc>
        <w:tc>
          <w:tcPr>
            <w:tcW w:w="2369" w:type="dxa"/>
            <w:noWrap/>
            <w:vAlign w:val="center"/>
          </w:tcPr>
          <w:p>
            <w:pPr>
              <w:pStyle w:val="19"/>
              <w:widowControl/>
              <w:spacing w:line="360" w:lineRule="atLeast"/>
            </w:pPr>
            <w:r>
              <w:rPr>
                <w:rFonts w:ascii="宋体" w:cs="宋体" w:hAnsi="宋体" w:hint="eastAsia"/>
                <w:color w:val="000000"/>
                <w:sz w:val="18"/>
                <w:szCs w:val="18"/>
              </w:rPr>
              <w:t>安全介质</w:t>
            </w:r>
          </w:p>
        </w:tc>
        <w:tc>
          <w:tcPr>
            <w:tcW w:w="2176" w:type="dxa"/>
            <w:noWrap/>
            <w:vAlign w:val="center"/>
          </w:tcPr>
          <w:p>
            <w:pPr>
              <w:pStyle w:val="19"/>
              <w:widowControl/>
              <w:spacing w:line="360" w:lineRule="atLeast"/>
            </w:pPr>
            <w:r>
              <w:rPr>
                <w:rFonts w:ascii="宋体" w:cs="宋体" w:hAnsi="宋体"/>
                <w:color w:val="000000"/>
                <w:sz w:val="18"/>
                <w:szCs w:val="18"/>
              </w:rPr>
              <w:t>将客户手机与第三方设备连接并交互</w:t>
            </w:r>
          </w:p>
        </w:tc>
        <w:tc>
          <w:tcPr>
            <w:tcW w:w="2235" w:type="dxa"/>
            <w:noWrap/>
            <w:vAlign w:val="center"/>
          </w:tcPr>
          <w:p>
            <w:pPr>
              <w:pStyle w:val="19"/>
              <w:widowControl/>
              <w:spacing w:line="360" w:lineRule="atLeast"/>
            </w:pPr>
            <w:r>
              <w:rPr>
                <w:rFonts w:ascii="宋体" w:cs="宋体" w:hAnsi="宋体"/>
                <w:color w:val="000000"/>
                <w:sz w:val="18"/>
                <w:szCs w:val="18"/>
              </w:rPr>
              <w:t>蓝牙</w:t>
            </w:r>
            <w:r>
              <w:rPr>
                <w:rFonts w:ascii="宋体" w:cs="宋体" w:hAnsi="宋体" w:hint="eastAsia"/>
                <w:color w:val="000000"/>
                <w:sz w:val="18"/>
                <w:szCs w:val="18"/>
              </w:rPr>
              <w:t>key</w:t>
            </w:r>
            <w:r>
              <w:rPr>
                <w:rFonts w:ascii="宋体" w:cs="宋体" w:hAnsi="宋体"/>
                <w:color w:val="000000"/>
                <w:sz w:val="18"/>
                <w:szCs w:val="18"/>
              </w:rPr>
              <w:t>无法使用</w:t>
            </w:r>
          </w:p>
        </w:tc>
      </w:tr>
      <w:tr>
        <w:tc>
          <w:tcPr>
            <w:tcW w:w="1491" w:type="dxa"/>
            <w:noWrap/>
            <w:vAlign w:val="center"/>
          </w:tcPr>
          <w:p>
            <w:pPr>
              <w:pStyle w:val="19"/>
              <w:widowControl/>
              <w:spacing w:line="360" w:lineRule="atLeast"/>
            </w:pPr>
            <w:r>
              <w:rPr>
                <w:rFonts w:ascii="宋体" w:cs="宋体" w:hAnsi="宋体"/>
                <w:color w:val="000000"/>
                <w:sz w:val="18"/>
                <w:szCs w:val="18"/>
              </w:rPr>
              <w:t>存储</w:t>
            </w:r>
          </w:p>
        </w:tc>
        <w:tc>
          <w:tcPr>
            <w:tcW w:w="2369" w:type="dxa"/>
            <w:noWrap/>
            <w:vAlign w:val="center"/>
          </w:tcPr>
          <w:p>
            <w:pPr>
              <w:pStyle w:val="19"/>
              <w:widowControl/>
              <w:spacing w:line="360" w:lineRule="atLeast"/>
            </w:pPr>
            <w:r>
              <w:rPr>
                <w:rFonts w:ascii="宋体" w:cs="宋体" w:hAnsi="宋体"/>
                <w:color w:val="000000"/>
                <w:sz w:val="18"/>
                <w:szCs w:val="18"/>
              </w:rPr>
              <w:t>应用升级</w:t>
            </w:r>
            <w:r>
              <w:rPr>
                <w:rFonts w:ascii="宋体" w:cs="宋体" w:hAnsi="宋体" w:hint="eastAsia"/>
                <w:color w:val="000000"/>
                <w:sz w:val="18"/>
                <w:szCs w:val="18"/>
              </w:rPr>
              <w:t>、身份证信息识别,生成二维码</w:t>
            </w:r>
          </w:p>
        </w:tc>
        <w:tc>
          <w:tcPr>
            <w:tcW w:w="2176" w:type="dxa"/>
            <w:noWrap/>
            <w:vAlign w:val="center"/>
          </w:tcPr>
          <w:p>
            <w:pPr>
              <w:pStyle w:val="19"/>
              <w:widowControl/>
              <w:spacing w:line="360" w:lineRule="atLeast"/>
            </w:pPr>
            <w:r>
              <w:rPr>
                <w:rFonts w:ascii="宋体" w:cs="宋体" w:hAnsi="宋体" w:hint="eastAsia"/>
                <w:color w:val="000000"/>
                <w:sz w:val="18"/>
                <w:szCs w:val="18"/>
              </w:rPr>
              <w:t>保存图片到相册</w:t>
            </w:r>
          </w:p>
        </w:tc>
        <w:tc>
          <w:tcPr>
            <w:tcW w:w="2235" w:type="dxa"/>
            <w:noWrap/>
            <w:vAlign w:val="center"/>
          </w:tcPr>
          <w:p>
            <w:pPr>
              <w:pStyle w:val="19"/>
              <w:widowControl/>
              <w:spacing w:line="360" w:lineRule="atLeast"/>
            </w:pPr>
            <w:r>
              <w:rPr>
                <w:rFonts w:ascii="宋体" w:cs="宋体" w:hAnsi="宋体" w:hint="eastAsia"/>
                <w:color w:val="000000"/>
                <w:sz w:val="18"/>
                <w:szCs w:val="18"/>
              </w:rPr>
              <w:t>影响app的正常使用</w:t>
            </w:r>
          </w:p>
        </w:tc>
      </w:tr>
      <w:tr>
        <w:tc>
          <w:tcPr>
            <w:tcW w:w="1491" w:type="dxa"/>
            <w:noWrap/>
            <w:vAlign w:val="center"/>
          </w:tcPr>
          <w:p>
            <w:pPr>
              <w:pStyle w:val="19"/>
              <w:widowControl/>
              <w:spacing w:line="360" w:lineRule="atLeast"/>
            </w:pPr>
            <w:r>
              <w:rPr>
                <w:rFonts w:ascii="宋体" w:cs="宋体" w:hAnsi="宋体"/>
                <w:color w:val="000000"/>
                <w:sz w:val="18"/>
                <w:szCs w:val="18"/>
              </w:rPr>
              <w:t>电话</w:t>
            </w:r>
          </w:p>
        </w:tc>
        <w:tc>
          <w:tcPr>
            <w:tcW w:w="2369" w:type="dxa"/>
            <w:noWrap/>
            <w:vAlign w:val="center"/>
          </w:tcPr>
          <w:p>
            <w:pPr>
              <w:pStyle w:val="19"/>
              <w:widowControl/>
              <w:spacing w:line="360" w:lineRule="atLeast"/>
            </w:pPr>
            <w:r>
              <w:rPr>
                <w:rFonts w:ascii="宋体" w:cs="宋体" w:hAnsi="宋体" w:hint="eastAsia"/>
                <w:color w:val="000000"/>
                <w:sz w:val="18"/>
                <w:szCs w:val="18"/>
              </w:rPr>
              <w:t>联系客服</w:t>
            </w:r>
          </w:p>
        </w:tc>
        <w:tc>
          <w:tcPr>
            <w:tcW w:w="2176" w:type="dxa"/>
            <w:noWrap/>
            <w:vAlign w:val="center"/>
          </w:tcPr>
          <w:p>
            <w:pPr>
              <w:pStyle w:val="19"/>
              <w:widowControl/>
              <w:spacing w:line="360" w:lineRule="atLeast"/>
            </w:pPr>
            <w:r>
              <w:rPr>
                <w:rFonts w:ascii="宋体" w:cs="宋体" w:hAnsi="宋体" w:hint="eastAsia"/>
                <w:color w:val="000000"/>
                <w:sz w:val="18"/>
                <w:szCs w:val="18"/>
              </w:rPr>
              <w:t>方便拨打客服电话</w:t>
            </w:r>
          </w:p>
        </w:tc>
        <w:tc>
          <w:tcPr>
            <w:tcW w:w="2235" w:type="dxa"/>
            <w:noWrap/>
            <w:vAlign w:val="center"/>
          </w:tcPr>
          <w:p>
            <w:pPr>
              <w:pStyle w:val="19"/>
              <w:widowControl/>
              <w:spacing w:line="360" w:lineRule="atLeast"/>
            </w:pPr>
            <w:r>
              <w:rPr>
                <w:rFonts w:ascii="宋体" w:cs="宋体" w:hAnsi="宋体" w:hint="eastAsia"/>
                <w:color w:val="000000"/>
                <w:sz w:val="18"/>
                <w:szCs w:val="18"/>
              </w:rPr>
              <w:t>无法使用拨打客服电话功能</w:t>
            </w:r>
          </w:p>
        </w:tc>
      </w:tr>
      <w:tr>
        <w:tc>
          <w:tcPr>
            <w:tcW w:w="1491" w:type="dxa"/>
            <w:noWrap/>
            <w:vAlign w:val="center"/>
          </w:tcPr>
          <w:p>
            <w:pPr>
              <w:pStyle w:val="19"/>
              <w:widowControl/>
              <w:spacing w:line="360" w:lineRule="atLeast"/>
            </w:pPr>
            <w:r>
              <w:rPr>
                <w:rFonts w:ascii="宋体" w:cs="宋体" w:hAnsi="宋体" w:hint="eastAsia"/>
                <w:color w:val="000000"/>
                <w:sz w:val="18"/>
                <w:szCs w:val="18"/>
              </w:rPr>
              <w:t>访问网络</w:t>
            </w:r>
          </w:p>
        </w:tc>
        <w:tc>
          <w:tcPr>
            <w:tcW w:w="2369" w:type="dxa"/>
            <w:noWrap/>
            <w:vAlign w:val="center"/>
          </w:tcPr>
          <w:p>
            <w:pPr>
              <w:pStyle w:val="19"/>
              <w:widowControl/>
              <w:spacing w:line="360" w:lineRule="atLeast"/>
            </w:pPr>
            <w:r>
              <w:rPr>
                <w:rFonts w:ascii="宋体" w:cs="宋体" w:hAnsi="宋体"/>
                <w:color w:val="000000"/>
                <w:sz w:val="18"/>
                <w:szCs w:val="18"/>
              </w:rPr>
              <w:t>网络请求</w:t>
            </w:r>
          </w:p>
        </w:tc>
        <w:tc>
          <w:tcPr>
            <w:tcW w:w="2176" w:type="dxa"/>
            <w:noWrap/>
            <w:vAlign w:val="center"/>
          </w:tcPr>
          <w:p>
            <w:pPr>
              <w:pStyle w:val="19"/>
              <w:widowControl/>
              <w:spacing w:line="360" w:lineRule="atLeast"/>
            </w:pPr>
            <w:r>
              <w:rPr>
                <w:rFonts w:ascii="宋体" w:cs="宋体" w:hAnsi="宋体"/>
                <w:color w:val="000000"/>
                <w:sz w:val="18"/>
                <w:szCs w:val="18"/>
              </w:rPr>
              <w:t>用于获取手机的网络状态，实现不同网络状态下的网络请求和文件下载策略。</w:t>
            </w:r>
          </w:p>
        </w:tc>
        <w:tc>
          <w:tcPr>
            <w:tcW w:w="2235"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影响app的正常使用</w:t>
            </w:r>
          </w:p>
        </w:tc>
      </w:tr>
      <w:tr>
        <w:tc>
          <w:tcPr>
            <w:tcW w:w="1491" w:type="dxa"/>
            <w:noWrap/>
            <w:vAlign w:val="center"/>
          </w:tcPr>
          <w:p>
            <w:pPr>
              <w:pStyle w:val="19"/>
              <w:widowControl/>
              <w:spacing w:line="360" w:lineRule="atLeast"/>
            </w:pPr>
            <w:r>
              <w:rPr>
                <w:rFonts w:ascii="宋体" w:cs="宋体" w:hAnsi="宋体"/>
                <w:color w:val="000000"/>
                <w:sz w:val="18"/>
                <w:szCs w:val="18"/>
              </w:rPr>
              <w:t>指纹</w:t>
            </w:r>
            <w:r>
              <w:rPr>
                <w:rFonts w:ascii="宋体" w:cs="宋体" w:hAnsi="宋体" w:hint="eastAsia"/>
                <w:color w:val="000000"/>
                <w:sz w:val="18"/>
                <w:szCs w:val="18"/>
              </w:rPr>
              <w:t>/面容</w:t>
            </w:r>
          </w:p>
        </w:tc>
        <w:tc>
          <w:tcPr>
            <w:tcW w:w="2369" w:type="dxa"/>
            <w:noWrap/>
            <w:vAlign w:val="center"/>
          </w:tcPr>
          <w:p>
            <w:pPr>
              <w:pStyle w:val="19"/>
              <w:widowControl/>
              <w:spacing w:line="360" w:lineRule="atLeast"/>
            </w:pPr>
            <w:r>
              <w:rPr>
                <w:rFonts w:ascii="宋体" w:cs="宋体" w:hAnsi="宋体"/>
                <w:color w:val="000000"/>
                <w:sz w:val="18"/>
                <w:szCs w:val="18"/>
              </w:rPr>
              <w:t>指纹</w:t>
            </w:r>
            <w:r>
              <w:rPr>
                <w:rFonts w:ascii="宋体" w:cs="宋体" w:hAnsi="宋体" w:hint="eastAsia"/>
                <w:color w:val="000000"/>
                <w:sz w:val="18"/>
                <w:szCs w:val="18"/>
              </w:rPr>
              <w:t>识别/面容识别</w:t>
            </w:r>
          </w:p>
        </w:tc>
        <w:tc>
          <w:tcPr>
            <w:tcW w:w="2176" w:type="dxa"/>
            <w:noWrap/>
            <w:vAlign w:val="center"/>
          </w:tcPr>
          <w:p>
            <w:pPr>
              <w:pStyle w:val="19"/>
              <w:widowControl/>
              <w:spacing w:line="360" w:lineRule="atLeast"/>
            </w:pPr>
            <w:r>
              <w:rPr>
                <w:rFonts w:ascii="宋体" w:cs="宋体" w:hAnsi="宋体"/>
                <w:color w:val="000000"/>
                <w:sz w:val="18"/>
                <w:szCs w:val="18"/>
              </w:rPr>
              <w:t>用于指纹</w:t>
            </w:r>
            <w:r>
              <w:rPr>
                <w:rFonts w:ascii="宋体" w:cs="宋体" w:hAnsi="宋体" w:hint="eastAsia"/>
                <w:color w:val="000000"/>
                <w:sz w:val="18"/>
                <w:szCs w:val="18"/>
              </w:rPr>
              <w:t>设置、指纹</w:t>
            </w:r>
            <w:r>
              <w:rPr>
                <w:rFonts w:ascii="宋体" w:cs="宋体" w:hAnsi="宋体"/>
                <w:color w:val="000000"/>
                <w:sz w:val="18"/>
                <w:szCs w:val="18"/>
              </w:rPr>
              <w:t>识别登录</w:t>
            </w:r>
            <w:r>
              <w:rPr>
                <w:rFonts w:ascii="宋体" w:cs="宋体" w:hAnsi="宋体" w:hint="eastAsia"/>
                <w:color w:val="000000"/>
                <w:sz w:val="18"/>
                <w:szCs w:val="18"/>
              </w:rPr>
              <w:t>/面容识别登录</w:t>
            </w:r>
            <w:r>
              <w:rPr>
                <w:rFonts w:ascii="宋体" w:cs="宋体" w:hAnsi="宋体"/>
                <w:color w:val="000000"/>
                <w:sz w:val="18"/>
                <w:szCs w:val="18"/>
              </w:rPr>
              <w:t>功能。</w:t>
            </w:r>
          </w:p>
        </w:tc>
        <w:tc>
          <w:tcPr>
            <w:tcW w:w="2235" w:type="dxa"/>
            <w:noWrap/>
            <w:vAlign w:val="center"/>
          </w:tcPr>
          <w:p>
            <w:pPr>
              <w:pStyle w:val="19"/>
              <w:widowControl/>
              <w:spacing w:line="360" w:lineRule="atLeast"/>
            </w:pPr>
            <w:r>
              <w:rPr>
                <w:rFonts w:ascii="宋体" w:cs="宋体" w:hAnsi="宋体"/>
                <w:color w:val="000000"/>
                <w:sz w:val="18"/>
                <w:szCs w:val="18"/>
              </w:rPr>
              <w:t>无法使用指纹登录</w:t>
            </w:r>
            <w:r>
              <w:rPr>
                <w:rFonts w:ascii="宋体" w:cs="宋体" w:hAnsi="宋体" w:hint="eastAsia"/>
                <w:color w:val="000000"/>
                <w:sz w:val="18"/>
                <w:szCs w:val="18"/>
              </w:rPr>
              <w:t>/面容识别登录</w:t>
            </w:r>
            <w:r>
              <w:rPr>
                <w:rFonts w:ascii="宋体" w:cs="宋体" w:hAnsi="宋体"/>
                <w:color w:val="000000"/>
                <w:sz w:val="18"/>
                <w:szCs w:val="18"/>
              </w:rPr>
              <w:t>功能</w:t>
            </w:r>
          </w:p>
        </w:tc>
      </w:tr>
      <w:tr>
        <w:tc>
          <w:tcPr>
            <w:tcW w:w="1491" w:type="dxa"/>
            <w:noWrap/>
            <w:vAlign w:val="center"/>
          </w:tcPr>
          <w:p>
            <w:pPr>
              <w:pStyle w:val="19"/>
              <w:widowControl/>
              <w:spacing w:line="360" w:lineRule="atLeast"/>
            </w:pPr>
            <w:r>
              <w:rPr>
                <w:rFonts w:ascii="宋体" w:cs="宋体" w:hAnsi="宋体" w:hint="eastAsia"/>
                <w:color w:val="000000"/>
                <w:sz w:val="18"/>
                <w:szCs w:val="18"/>
              </w:rPr>
              <w:t>位置信息</w:t>
            </w:r>
          </w:p>
        </w:tc>
        <w:tc>
          <w:tcPr>
            <w:tcW w:w="2369" w:type="dxa"/>
            <w:noWrap/>
            <w:vAlign w:val="center"/>
          </w:tcPr>
          <w:p>
            <w:pPr>
              <w:pStyle w:val="19"/>
              <w:widowControl/>
              <w:spacing w:line="360" w:lineRule="atLeast"/>
            </w:pPr>
            <w:r>
              <w:rPr>
                <w:rFonts w:ascii="宋体" w:cs="宋体" w:hAnsi="宋体" w:hint="eastAsia"/>
                <w:color w:val="000000"/>
                <w:sz w:val="18"/>
                <w:szCs w:val="18"/>
              </w:rPr>
              <w:t>登录、网点查询</w:t>
            </w:r>
          </w:p>
        </w:tc>
        <w:tc>
          <w:tcPr>
            <w:tcW w:w="2176" w:type="dxa"/>
            <w:noWrap/>
            <w:vAlign w:val="center"/>
          </w:tcPr>
          <w:p>
            <w:pPr>
              <w:pStyle w:val="19"/>
              <w:widowControl/>
              <w:spacing w:line="360" w:lineRule="atLeast"/>
            </w:pPr>
            <w:r>
              <w:rPr>
                <w:rFonts w:ascii="宋体" w:cs="宋体" w:hAnsi="宋体" w:hint="eastAsia"/>
                <w:color w:val="000000"/>
                <w:sz w:val="18"/>
                <w:szCs w:val="18"/>
              </w:rPr>
              <w:t>用于登录记录位置与获取附近网点</w:t>
            </w:r>
          </w:p>
        </w:tc>
        <w:tc>
          <w:tcPr>
            <w:tcW w:w="2235" w:type="dxa"/>
            <w:noWrap/>
            <w:vAlign w:val="center"/>
          </w:tcPr>
          <w:p>
            <w:pPr>
              <w:pStyle w:val="19"/>
              <w:widowControl/>
              <w:spacing w:line="360" w:lineRule="atLeast"/>
            </w:pPr>
            <w:r>
              <w:rPr>
                <w:rFonts w:ascii="宋体" w:cs="宋体" w:hAnsi="宋体" w:hint="eastAsia"/>
                <w:color w:val="000000"/>
                <w:sz w:val="18"/>
                <w:szCs w:val="18"/>
              </w:rPr>
              <w:t>登录无法获取位置信息，无法给出精确的风险提示、网点查询无法使用</w:t>
            </w:r>
          </w:p>
        </w:tc>
      </w:tr>
      <w:tr>
        <w:tc>
          <w:tcPr>
            <w:tcW w:w="1491" w:type="dxa"/>
            <w:noWrap/>
            <w:vAlign w:val="center"/>
          </w:tcPr>
          <w:p>
            <w:pPr>
              <w:pStyle w:val="19"/>
              <w:widowControl/>
              <w:spacing w:line="360" w:lineRule="atLeast"/>
            </w:pPr>
            <w:r>
              <w:rPr>
                <w:rFonts w:ascii="宋体" w:cs="宋体" w:hAnsi="宋体"/>
                <w:color w:val="000000"/>
                <w:sz w:val="18"/>
                <w:szCs w:val="18"/>
              </w:rPr>
              <w:t>剪切板</w:t>
            </w:r>
          </w:p>
        </w:tc>
        <w:tc>
          <w:tcPr>
            <w:tcW w:w="2369" w:type="dxa"/>
            <w:noWrap/>
            <w:vAlign w:val="center"/>
          </w:tcPr>
          <w:p>
            <w:pPr>
              <w:pStyle w:val="19"/>
              <w:widowControl/>
              <w:spacing w:line="360" w:lineRule="atLeast"/>
            </w:pPr>
            <w:r>
              <w:rPr>
                <w:rFonts w:ascii="宋体" w:cs="宋体" w:hAnsi="宋体"/>
                <w:color w:val="000000"/>
                <w:sz w:val="18"/>
                <w:szCs w:val="18"/>
              </w:rPr>
              <w:t>转账</w:t>
            </w:r>
          </w:p>
        </w:tc>
        <w:tc>
          <w:tcPr>
            <w:tcW w:w="2176" w:type="dxa"/>
            <w:noWrap/>
            <w:vAlign w:val="center"/>
          </w:tcPr>
          <w:p>
            <w:pPr>
              <w:pStyle w:val="19"/>
              <w:widowControl/>
              <w:spacing w:line="360" w:lineRule="atLeast"/>
            </w:pPr>
            <w:r>
              <w:rPr>
                <w:rFonts w:ascii="宋体" w:cs="宋体" w:hAnsi="宋体"/>
                <w:color w:val="000000"/>
                <w:sz w:val="18"/>
                <w:szCs w:val="18"/>
              </w:rPr>
              <w:t>用于转账快捷跳转功能</w:t>
            </w:r>
          </w:p>
        </w:tc>
        <w:tc>
          <w:tcPr>
            <w:tcW w:w="2235" w:type="dxa"/>
            <w:noWrap/>
            <w:vAlign w:val="center"/>
          </w:tcPr>
          <w:p>
            <w:pPr>
              <w:pStyle w:val="19"/>
              <w:widowControl/>
              <w:spacing w:line="360" w:lineRule="atLeast"/>
            </w:pPr>
            <w:r>
              <w:rPr>
                <w:rFonts w:ascii="宋体" w:cs="宋体" w:hAnsi="宋体"/>
                <w:color w:val="000000"/>
                <w:sz w:val="18"/>
                <w:szCs w:val="18"/>
              </w:rPr>
              <w:t>无法复制银行</w:t>
            </w:r>
            <w:r>
              <w:rPr>
                <w:rFonts w:ascii="宋体" w:cs="宋体" w:hAnsi="宋体" w:hint="eastAsia"/>
                <w:color w:val="000000"/>
                <w:sz w:val="18"/>
                <w:szCs w:val="18"/>
              </w:rPr>
              <w:t>账</w:t>
            </w:r>
            <w:r>
              <w:rPr>
                <w:rFonts w:ascii="宋体" w:cs="宋体" w:hAnsi="宋体"/>
                <w:color w:val="000000"/>
                <w:sz w:val="18"/>
                <w:szCs w:val="18"/>
              </w:rPr>
              <w:t>号</w:t>
            </w:r>
          </w:p>
        </w:tc>
      </w:tr>
      <w:tr>
        <w:tc>
          <w:tcPr>
            <w:tcW w:w="1491"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获取手机信息</w:t>
            </w:r>
          </w:p>
        </w:tc>
        <w:tc>
          <w:tcPr>
            <w:tcW w:w="2369"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设备绑定、交易记录</w:t>
            </w:r>
          </w:p>
        </w:tc>
        <w:tc>
          <w:tcPr>
            <w:tcW w:w="2176"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获取设备mac地址、用于记录交易设备</w:t>
            </w:r>
          </w:p>
        </w:tc>
        <w:tc>
          <w:tcPr>
            <w:tcW w:w="2235"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无法记录交易设备信息</w:t>
            </w:r>
          </w:p>
        </w:tc>
      </w:tr>
      <w:tr>
        <w:tc>
          <w:tcPr>
            <w:tcW w:w="1491"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读取应用列表</w:t>
            </w:r>
          </w:p>
        </w:tc>
        <w:tc>
          <w:tcPr>
            <w:tcW w:w="2369"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登陆</w:t>
            </w:r>
          </w:p>
        </w:tc>
        <w:tc>
          <w:tcPr>
            <w:tcW w:w="2176"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登录方式选择微信登录</w:t>
            </w:r>
          </w:p>
        </w:tc>
        <w:tc>
          <w:tcPr>
            <w:tcW w:w="2235"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无法通过微信进行登陆</w:t>
            </w:r>
          </w:p>
        </w:tc>
      </w:tr>
      <w:tr>
        <w:tc>
          <w:tcPr>
            <w:tcW w:w="1491" w:type="dxa"/>
            <w:noWrap/>
            <w:vAlign w:val="center"/>
          </w:tcPr>
          <w:p>
            <w:pPr>
              <w:pStyle w:val="19"/>
              <w:widowControl/>
              <w:spacing w:line="360" w:lineRule="atLeast"/>
              <w:rPr>
                <w:rFonts w:ascii="宋体" w:cs="宋体" w:hAnsi="宋体" w:hint="eastAsia"/>
                <w:color w:val="000000"/>
                <w:sz w:val="18"/>
                <w:szCs w:val="18"/>
              </w:rPr>
            </w:pPr>
            <w:bookmarkStart w:id="6" w:name="OLE_LINK47"/>
            <w:r>
              <w:rPr>
                <w:rFonts w:ascii="宋体" w:cs="宋体" w:hAnsi="宋体" w:hint="eastAsia"/>
                <w:color w:val="000000"/>
                <w:sz w:val="18"/>
                <w:szCs w:val="18"/>
              </w:rPr>
              <w:t>消息通知</w:t>
            </w:r>
          </w:p>
        </w:tc>
        <w:tc>
          <w:tcPr>
            <w:tcW w:w="2369"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消息中心</w:t>
            </w:r>
          </w:p>
        </w:tc>
        <w:tc>
          <w:tcPr>
            <w:tcW w:w="2176"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用于动账通知、消息推送。</w:t>
            </w:r>
          </w:p>
        </w:tc>
        <w:tc>
          <w:tcPr>
            <w:tcW w:w="2235"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拒绝授权后，上述功能将无法使用。</w:t>
            </w:r>
          </w:p>
        </w:tc>
      </w:tr>
      <w:tr>
        <w:tc>
          <w:tcPr>
            <w:tcW w:w="1491"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相册</w:t>
            </w:r>
          </w:p>
        </w:tc>
        <w:tc>
          <w:tcPr>
            <w:tcW w:w="2369"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调整限额、头像设置、证件更新、个人信息维护</w:t>
            </w:r>
          </w:p>
        </w:tc>
        <w:tc>
          <w:tcPr>
            <w:tcW w:w="2176"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用于身份证识别、银行卡识别、设置头像、拍照。</w:t>
            </w:r>
          </w:p>
        </w:tc>
        <w:tc>
          <w:tcPr>
            <w:tcW w:w="2235"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拒绝授权后，上述功能将无法使用或受到限制</w:t>
            </w:r>
          </w:p>
        </w:tc>
      </w:tr>
      <w:tr>
        <w:tc>
          <w:tcPr>
            <w:tcW w:w="1491"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通讯录</w:t>
            </w:r>
          </w:p>
        </w:tc>
        <w:tc>
          <w:tcPr>
            <w:tcW w:w="2369"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手机号转账</w:t>
            </w:r>
          </w:p>
        </w:tc>
        <w:tc>
          <w:tcPr>
            <w:tcW w:w="2176"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用于协助通过通讯录快速选取电话号码，无需手动输入。</w:t>
            </w:r>
          </w:p>
        </w:tc>
        <w:tc>
          <w:tcPr>
            <w:tcW w:w="2235" w:type="dxa"/>
            <w:noWrap/>
            <w:vAlign w:val="center"/>
          </w:tcPr>
          <w:p>
            <w:pPr>
              <w:pStyle w:val="19"/>
              <w:widowControl/>
              <w:spacing w:line="360" w:lineRule="atLeast"/>
              <w:rPr>
                <w:rFonts w:ascii="宋体" w:cs="宋体" w:hAnsi="宋体" w:hint="eastAsia"/>
                <w:color w:val="000000"/>
                <w:sz w:val="18"/>
                <w:szCs w:val="18"/>
              </w:rPr>
            </w:pPr>
            <w:r>
              <w:rPr>
                <w:rFonts w:ascii="宋体" w:cs="宋体" w:hAnsi="宋体" w:hint="eastAsia"/>
                <w:color w:val="000000"/>
                <w:sz w:val="18"/>
                <w:szCs w:val="18"/>
              </w:rPr>
              <w:t>拒绝授权后，上述功能仍可以使用，但需要手动输入手机号码。</w:t>
            </w:r>
          </w:p>
        </w:tc>
      </w:tr>
    </w:tbl>
    <w:p>
      <w:pPr>
        <w:pStyle w:val="19"/>
        <w:widowControl/>
        <w:spacing w:before="300" w:beforeAutospacing="0" w:after="0" w:afterAutospacing="0" w:line="360" w:lineRule="atLeast"/>
        <w:ind w:firstLineChars="200" w:firstLine="360"/>
        <w:rPr>
          <w:rFonts w:ascii="宋体" w:cs="宋体" w:hAnsi="宋体" w:hint="eastAsia"/>
          <w:b/>
          <w:bCs/>
          <w:color w:val="000000"/>
          <w:sz w:val="18"/>
          <w:szCs w:val="18"/>
        </w:rPr>
      </w:pPr>
      <w:r>
        <w:rPr>
          <w:rFonts w:ascii="宋体" w:cs="宋体" w:hAnsi="宋体" w:hint="eastAsia"/>
          <w:b/>
          <w:bCs/>
          <w:color w:val="000000"/>
          <w:sz w:val="18"/>
          <w:szCs w:val="18"/>
        </w:rPr>
        <w:t>为识别您的设备ID,提高服务安全性、保障运营质量和效率，我们会收集您的设备信息（包括IMEI、IMSI、MAC地址）、您安装的应用信息、获取当前运行应用进程、读取电话状态；为了在运行过程中防止欺诈及保护您的登录与交易安全，我们将收集您的位置信息。</w:t>
      </w:r>
    </w:p>
    <w:p>
      <w:pPr>
        <w:pStyle w:val="19"/>
        <w:widowControl/>
        <w:spacing w:before="300" w:beforeAutospacing="0" w:after="0" w:afterAutospacing="0" w:line="360" w:lineRule="atLeast"/>
        <w:ind w:firstLineChars="200" w:firstLine="360"/>
        <w:outlineLvl w:val="1"/>
        <w:rPr>
          <w:rStyle w:val="20"/>
          <w:rFonts w:ascii="宋体" w:cs="宋体" w:hAnsi="宋体" w:hint="eastAsia"/>
          <w:color w:val="000000"/>
          <w:sz w:val="18"/>
          <w:szCs w:val="18"/>
        </w:rPr>
      </w:pPr>
      <w:bookmarkEnd w:id="6"/>
      <w:r>
        <w:rPr>
          <w:rStyle w:val="20"/>
          <w:rFonts w:ascii="宋体" w:cs="宋体" w:hAnsi="宋体" w:hint="eastAsia"/>
          <w:color w:val="000000"/>
          <w:sz w:val="18"/>
          <w:szCs w:val="18"/>
        </w:rPr>
        <w:t>（五）我行从第三方获取您的个人信息。</w:t>
      </w:r>
    </w:p>
    <w:p>
      <w:pPr>
        <w:pStyle w:val="19"/>
        <w:widowControl/>
        <w:spacing w:before="300" w:beforeAutospacing="0" w:after="0" w:afterAutospacing="0" w:line="360" w:lineRule="atLeast"/>
      </w:pPr>
      <w:r>
        <w:rPr>
          <w:rFonts w:ascii="宋体" w:cs="宋体" w:hAnsi="宋体" w:hint="eastAsia"/>
          <w:color w:val="000000"/>
          <w:sz w:val="18"/>
          <w:szCs w:val="18"/>
        </w:rPr>
        <w:t>　　在我行向您提供您所需要的产品和/或服务过程中，我们可能通过</w:t>
      </w:r>
      <w:r>
        <w:rPr>
          <w:rStyle w:val="20"/>
          <w:rFonts w:ascii="宋体" w:cs="宋体" w:hAnsi="宋体" w:hint="eastAsia"/>
          <w:color w:val="000000"/>
          <w:sz w:val="18"/>
          <w:szCs w:val="18"/>
        </w:rPr>
        <w:t>中国人民银行金融信用信息基础数据库、公安及司法机关、税务机关、市场监督管理机关、金融监管部门、公积金管理机构、社会保险管理机构、学籍学历信息管理机构、相关行业协会及行业自律组织、通信运营商机构、有资质的征信服务机构具有合法对外提供相关信息查询服务资质的第三方机构，</w:t>
      </w:r>
      <w:r>
        <w:rPr>
          <w:rFonts w:ascii="宋体" w:cs="宋体" w:hAnsi="宋体" w:hint="eastAsia"/>
          <w:color w:val="000000"/>
          <w:sz w:val="18"/>
          <w:szCs w:val="18"/>
        </w:rPr>
        <w:t>依法查询、打印、使用、核验和保存您的相关信息，包括个人基本信息、</w:t>
      </w:r>
      <w:r>
        <w:rPr>
          <w:rStyle w:val="20"/>
          <w:rFonts w:ascii="宋体" w:cs="宋体" w:hAnsi="宋体" w:hint="eastAsia"/>
          <w:color w:val="000000"/>
          <w:sz w:val="18"/>
          <w:szCs w:val="18"/>
        </w:rPr>
        <w:t>信用报告、公共事业缴费情况、纳税情况、借贷情况、担保情况、账户信息、所经营企业信息、交易信息、资产信息。</w:t>
      </w:r>
    </w:p>
    <w:p>
      <w:pPr>
        <w:pStyle w:val="19"/>
        <w:widowControl/>
        <w:spacing w:before="300" w:beforeAutospacing="0" w:after="0" w:afterAutospacing="0" w:line="360" w:lineRule="atLeast"/>
      </w:pPr>
      <w:r>
        <w:rPr>
          <w:rFonts w:ascii="宋体" w:cs="宋体" w:hAnsi="宋体" w:hint="eastAsia"/>
          <w:color w:val="000000"/>
          <w:sz w:val="18"/>
          <w:szCs w:val="18"/>
        </w:rPr>
        <w:t>　　当您登录我行微信公众号、微信小程序时，为了进行身份验证、绑定微信身份和手银身份，我们将遵循腾讯的授权策略收集您的头像、昵称、openid、unionid，从而为您提供我行微信公众号及微信小程序的相关服务。您在我行微信公众号、微信小程序上产生与提供的个人信息均由我行按照本政策约定进行收集与使用。微信作为开发者已承诺不为任何目的擅自收集、保存、使用或授权他人使用前述个人信息。</w:t>
      </w:r>
    </w:p>
    <w:p>
      <w:pPr>
        <w:pStyle w:val="19"/>
        <w:widowControl/>
        <w:spacing w:before="300" w:beforeAutospacing="0" w:after="0" w:afterAutospacing="0" w:line="360" w:lineRule="atLeast"/>
      </w:pPr>
      <w:r>
        <w:rPr>
          <w:rFonts w:ascii="宋体" w:cs="宋体" w:hAnsi="宋体" w:hint="eastAsia"/>
          <w:color w:val="000000"/>
          <w:sz w:val="18"/>
          <w:szCs w:val="18"/>
        </w:rPr>
        <w:t>　　为了向您提供更完善、优质的产品和服务，您使用的部分电子银行服务可能由第三方服务提供商在其环境中直接提供，此时我们不会收集或共享您的任何个人信息。第三方不受本隐私政策约束，我们建议您查看</w:t>
      </w:r>
      <w:r>
        <w:rPr>
          <w:rStyle w:val="20"/>
          <w:rFonts w:ascii="宋体" w:cs="宋体" w:hAnsi="宋体" w:hint="eastAsia"/>
          <w:color w:val="000000"/>
          <w:sz w:val="18"/>
          <w:szCs w:val="18"/>
        </w:rPr>
        <w:t>第三方服务提供商的平台并根据其披露的隐私政策，了解它们如何收集、使用、共享您的个人信息。</w:t>
      </w:r>
    </w:p>
    <w:p>
      <w:pPr>
        <w:pStyle w:val="19"/>
        <w:widowControl/>
        <w:spacing w:before="300" w:beforeAutospacing="0" w:after="0" w:afterAutospacing="0" w:line="360" w:lineRule="atLeast"/>
        <w:outlineLvl w:val="1"/>
      </w:pPr>
      <w:r>
        <w:rPr>
          <w:rStyle w:val="20"/>
          <w:rFonts w:ascii="宋体" w:cs="宋体" w:hAnsi="宋体" w:hint="eastAsia"/>
          <w:color w:val="000000"/>
          <w:sz w:val="18"/>
          <w:szCs w:val="18"/>
        </w:rPr>
        <w:t>　　（六）我行如何使用您的个人信息。</w:t>
      </w:r>
    </w:p>
    <w:p>
      <w:pPr>
        <w:pStyle w:val="19"/>
        <w:widowControl/>
        <w:spacing w:before="300" w:beforeAutospacing="0" w:after="0" w:afterAutospacing="0" w:line="360" w:lineRule="atLeast"/>
      </w:pPr>
      <w:r>
        <w:rPr>
          <w:rFonts w:ascii="宋体" w:cs="宋体" w:hAnsi="宋体" w:hint="eastAsia"/>
          <w:color w:val="000000"/>
          <w:sz w:val="18"/>
          <w:szCs w:val="18"/>
        </w:rPr>
        <w:t>　　1.在向您提供我行的金融产品或服务，并为改进这些产品或服务时使用，以识别、验证您的身份、审批、管理、处理、执行或实现您要求或授权的交易。</w:t>
      </w:r>
    </w:p>
    <w:p>
      <w:pPr>
        <w:pStyle w:val="19"/>
        <w:widowControl/>
        <w:spacing w:before="300" w:beforeAutospacing="0" w:after="0" w:afterAutospacing="0" w:line="360" w:lineRule="atLeast"/>
      </w:pPr>
      <w:r>
        <w:rPr>
          <w:rFonts w:ascii="宋体" w:cs="宋体" w:hAnsi="宋体" w:hint="eastAsia"/>
          <w:color w:val="000000"/>
          <w:sz w:val="18"/>
          <w:szCs w:val="18"/>
        </w:rPr>
        <w:t>　　2.履行我行的合规责任，包括满足监管合规、税务合规及其他须遵守的监管要求，以及根据境内外法律法规或监管要求向相关部门进行报告（包括洗钱、恐怖主义融资、贿赂、贪污、逃税、欺诈）。</w:t>
      </w:r>
    </w:p>
    <w:p>
      <w:pPr>
        <w:pStyle w:val="19"/>
        <w:widowControl/>
        <w:spacing w:before="300" w:beforeAutospacing="0" w:after="0" w:afterAutospacing="0" w:line="360" w:lineRule="atLeast"/>
      </w:pPr>
      <w:r>
        <w:rPr>
          <w:rFonts w:ascii="宋体" w:cs="宋体" w:hAnsi="宋体" w:hint="eastAsia"/>
          <w:color w:val="000000"/>
          <w:sz w:val="18"/>
          <w:szCs w:val="18"/>
        </w:rPr>
        <w:t>　　3.在我行向您提供金融服务期间，您授权我行持续收集和使用您的信息。在您注销服务时，我们将停止收集您相关的个人信息，但我行会根据法律法规及监管要求，在业务资料归档、审计、监管协查、履行反洗钱和制裁规定领域继续使用此前收集的您的相关个人信息。</w:t>
      </w:r>
    </w:p>
    <w:p>
      <w:pPr>
        <w:pStyle w:val="19"/>
        <w:widowControl/>
        <w:spacing w:before="300" w:beforeAutospacing="0" w:after="0" w:afterAutospacing="0" w:line="360" w:lineRule="atLeast"/>
      </w:pPr>
      <w:r>
        <w:rPr>
          <w:rFonts w:ascii="宋体" w:cs="宋体" w:hAnsi="宋体" w:hint="eastAsia"/>
          <w:color w:val="000000"/>
          <w:sz w:val="18"/>
          <w:szCs w:val="18"/>
        </w:rPr>
        <w:t>　　4.为提升您的产品或服务体验，或为防范风险，我行会对服务使用情况进行汇总、统计分析、加工，但这些信息不会包含您的任何身份识别信息。</w:t>
      </w:r>
    </w:p>
    <w:p>
      <w:pPr>
        <w:pStyle w:val="19"/>
        <w:widowControl/>
        <w:spacing w:before="300" w:beforeAutospacing="0" w:after="0" w:afterAutospacing="0" w:line="360" w:lineRule="atLeast"/>
      </w:pPr>
      <w:r>
        <w:rPr>
          <w:rFonts w:ascii="宋体" w:cs="宋体" w:hAnsi="宋体" w:hint="eastAsia"/>
          <w:color w:val="000000"/>
          <w:sz w:val="18"/>
          <w:szCs w:val="18"/>
        </w:rPr>
        <w:t>　　5.为了使您知悉使用我行金融产品或服务的情况或使您进一步了解我行服务，我行可能会向您发送服务状态通知以及相关产品或服务的商业性信息。</w:t>
      </w:r>
    </w:p>
    <w:p>
      <w:pPr>
        <w:pStyle w:val="19"/>
        <w:widowControl/>
        <w:spacing w:before="300" w:beforeAutospacing="0" w:after="0" w:afterAutospacing="0" w:line="360" w:lineRule="atLeast"/>
      </w:pPr>
      <w:r>
        <w:rPr>
          <w:rFonts w:ascii="宋体" w:cs="宋体" w:hAnsi="宋体" w:hint="eastAsia"/>
          <w:color w:val="000000"/>
          <w:sz w:val="18"/>
          <w:szCs w:val="18"/>
        </w:rPr>
        <w:t>　　6.您授权同意的以及法律允许的其它用途。</w:t>
      </w:r>
    </w:p>
    <w:p>
      <w:pPr>
        <w:pStyle w:val="19"/>
        <w:widowControl/>
        <w:spacing w:before="300" w:beforeAutospacing="0" w:after="0" w:afterAutospacing="0" w:line="360" w:lineRule="atLeast"/>
        <w:outlineLvl w:val="1"/>
      </w:pPr>
      <w:r>
        <w:rPr>
          <w:rFonts w:ascii="宋体" w:cs="宋体" w:hAnsi="宋体" w:hint="eastAsia"/>
          <w:color w:val="000000"/>
          <w:sz w:val="18"/>
          <w:szCs w:val="18"/>
        </w:rPr>
        <w:t>　　</w:t>
      </w:r>
      <w:r>
        <w:rPr>
          <w:rStyle w:val="20"/>
          <w:rFonts w:ascii="宋体" w:cs="宋体" w:hAnsi="宋体" w:hint="eastAsia"/>
          <w:color w:val="000000"/>
          <w:sz w:val="18"/>
          <w:szCs w:val="18"/>
        </w:rPr>
        <w:t>（七）我行征得授权收集、使用您个人信息的例外。</w:t>
      </w:r>
    </w:p>
    <w:p>
      <w:pPr>
        <w:pStyle w:val="19"/>
        <w:widowControl/>
        <w:spacing w:before="300" w:beforeAutospacing="0" w:after="0" w:afterAutospacing="0" w:line="360" w:lineRule="atLeast"/>
      </w:pPr>
      <w:r>
        <w:rPr>
          <w:rStyle w:val="20"/>
          <w:rFonts w:ascii="宋体" w:cs="宋体" w:hAnsi="宋体" w:hint="eastAsia"/>
          <w:color w:val="000000"/>
          <w:sz w:val="18"/>
          <w:szCs w:val="18"/>
        </w:rPr>
        <w:t>　　根据相关法律、行政法规，在以下例外情形中，即使未获得您的同意，我行仍可能会收集并使用您的个人信息:</w:t>
      </w:r>
    </w:p>
    <w:p>
      <w:pPr>
        <w:pStyle w:val="19"/>
        <w:widowControl/>
        <w:spacing w:before="300" w:beforeAutospacing="0" w:after="0" w:afterAutospacing="0" w:line="360" w:lineRule="atLeast"/>
      </w:pPr>
      <w:r>
        <w:rPr>
          <w:rStyle w:val="20"/>
          <w:rFonts w:ascii="宋体" w:cs="宋体" w:hAnsi="宋体" w:hint="eastAsia"/>
          <w:color w:val="000000"/>
          <w:sz w:val="18"/>
          <w:szCs w:val="18"/>
        </w:rPr>
        <w:t>　　1. 与我行履行法律法规、监管规定的义务相关的;</w:t>
      </w:r>
    </w:p>
    <w:p>
      <w:pPr>
        <w:pStyle w:val="19"/>
        <w:widowControl/>
        <w:spacing w:before="300" w:beforeAutospacing="0" w:after="0" w:afterAutospacing="0" w:line="360" w:lineRule="atLeast"/>
      </w:pPr>
      <w:r>
        <w:rPr>
          <w:rStyle w:val="20"/>
          <w:rFonts w:ascii="宋体" w:cs="宋体" w:hAnsi="宋体" w:hint="eastAsia"/>
          <w:color w:val="000000"/>
          <w:sz w:val="18"/>
          <w:szCs w:val="18"/>
        </w:rPr>
        <w:t>　　2. 与国家安全、国防安全直接相关的;</w:t>
      </w:r>
    </w:p>
    <w:p>
      <w:pPr>
        <w:pStyle w:val="19"/>
        <w:widowControl/>
        <w:spacing w:before="300" w:beforeAutospacing="0" w:after="0" w:afterAutospacing="0" w:line="360" w:lineRule="atLeast"/>
      </w:pPr>
      <w:r>
        <w:rPr>
          <w:rStyle w:val="20"/>
          <w:rFonts w:ascii="宋体" w:cs="宋体" w:hAnsi="宋体" w:hint="eastAsia"/>
          <w:color w:val="000000"/>
          <w:sz w:val="18"/>
          <w:szCs w:val="18"/>
        </w:rPr>
        <w:t>　　3. 与公共安全、公共卫生、重大公共利益直接相关的;</w:t>
      </w:r>
    </w:p>
    <w:p>
      <w:pPr>
        <w:pStyle w:val="19"/>
        <w:widowControl/>
        <w:spacing w:before="300" w:beforeAutospacing="0" w:after="0" w:afterAutospacing="0" w:line="360" w:lineRule="atLeast"/>
      </w:pPr>
      <w:r>
        <w:rPr>
          <w:rStyle w:val="20"/>
          <w:rFonts w:ascii="宋体" w:cs="宋体" w:hAnsi="宋体" w:hint="eastAsia"/>
          <w:color w:val="000000"/>
          <w:sz w:val="18"/>
          <w:szCs w:val="18"/>
        </w:rPr>
        <w:t>　　4. 与刑事侦查、起诉、审判和判决执行直接相关的;</w:t>
      </w:r>
    </w:p>
    <w:p>
      <w:pPr>
        <w:pStyle w:val="19"/>
        <w:widowControl/>
        <w:spacing w:before="300" w:beforeAutospacing="0" w:after="0" w:afterAutospacing="0" w:line="360" w:lineRule="atLeast"/>
      </w:pPr>
      <w:r>
        <w:rPr>
          <w:rStyle w:val="20"/>
          <w:rFonts w:ascii="宋体" w:cs="宋体" w:hAnsi="宋体" w:hint="eastAsia"/>
          <w:color w:val="000000"/>
          <w:sz w:val="18"/>
          <w:szCs w:val="18"/>
        </w:rPr>
        <w:t>　　5. 出于维护您或其他个人的生命、财产重大合法权益但又很难得到本人授权同意的;</w:t>
      </w:r>
    </w:p>
    <w:p>
      <w:pPr>
        <w:pStyle w:val="19"/>
        <w:widowControl/>
        <w:spacing w:before="300" w:beforeAutospacing="0" w:after="0" w:afterAutospacing="0" w:line="360" w:lineRule="atLeast"/>
      </w:pPr>
      <w:r>
        <w:rPr>
          <w:rStyle w:val="20"/>
          <w:rFonts w:ascii="宋体" w:cs="宋体" w:hAnsi="宋体" w:hint="eastAsia"/>
          <w:color w:val="000000"/>
          <w:sz w:val="18"/>
          <w:szCs w:val="18"/>
        </w:rPr>
        <w:t>　　6. 所涉及的个人信息是您自行向社会公众公开的，且收集、使用信息不违反法律规定或与您的约定;</w:t>
      </w:r>
    </w:p>
    <w:p>
      <w:pPr>
        <w:pStyle w:val="19"/>
        <w:widowControl/>
        <w:spacing w:before="300" w:beforeAutospacing="0" w:after="0" w:afterAutospacing="0" w:line="360" w:lineRule="atLeast"/>
      </w:pPr>
      <w:r>
        <w:rPr>
          <w:rStyle w:val="20"/>
          <w:rFonts w:ascii="宋体" w:cs="宋体" w:hAnsi="宋体" w:hint="eastAsia"/>
          <w:color w:val="000000"/>
          <w:sz w:val="18"/>
          <w:szCs w:val="18"/>
        </w:rPr>
        <w:t>　　7. 根据您的要求签订和履行合同所必需的;</w:t>
      </w:r>
    </w:p>
    <w:p>
      <w:pPr>
        <w:pStyle w:val="19"/>
        <w:widowControl/>
        <w:spacing w:before="300" w:beforeAutospacing="0" w:after="0" w:afterAutospacing="0" w:line="360" w:lineRule="atLeast"/>
      </w:pPr>
      <w:r>
        <w:rPr>
          <w:rStyle w:val="20"/>
          <w:rFonts w:ascii="宋体" w:cs="宋体" w:hAnsi="宋体" w:hint="eastAsia"/>
          <w:color w:val="000000"/>
          <w:sz w:val="18"/>
          <w:szCs w:val="18"/>
        </w:rPr>
        <w:t>　　8. 从合法公开披露的信息中收集个人信息的，如合法的新闻报道、政府信息公开渠道；</w:t>
      </w:r>
    </w:p>
    <w:p>
      <w:pPr>
        <w:pStyle w:val="19"/>
        <w:widowControl/>
        <w:spacing w:before="300" w:beforeAutospacing="0" w:after="0" w:afterAutospacing="0" w:line="360" w:lineRule="atLeast"/>
      </w:pPr>
      <w:r>
        <w:rPr>
          <w:rStyle w:val="20"/>
          <w:rFonts w:ascii="宋体" w:cs="宋体" w:hAnsi="宋体" w:hint="eastAsia"/>
          <w:color w:val="000000"/>
          <w:sz w:val="18"/>
          <w:szCs w:val="18"/>
        </w:rPr>
        <w:t>　　9. 维护所提供产品或服务的安全稳定运行所必需的，如发现、处置产品或服务的故障。</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如在上述情形之外收集或使用您的个人信息，我们将向您充分说明收集、使用您相关信息的目的、用途、内容和范围，并事先征得您的同意或授权。</w:t>
      </w:r>
    </w:p>
    <w:p>
      <w:pPr>
        <w:pStyle w:val="19"/>
        <w:widowControl/>
        <w:spacing w:before="300" w:beforeAutospacing="0" w:after="0" w:afterAutospacing="0" w:line="360" w:lineRule="atLeast"/>
        <w:ind w:firstLine="361"/>
        <w:rPr>
          <w:rStyle w:val="20"/>
          <w:rFonts w:ascii="宋体" w:cs="宋体" w:hAnsi="宋体" w:hint="eastAsia"/>
          <w:color w:val="000000"/>
          <w:sz w:val="18"/>
          <w:szCs w:val="18"/>
        </w:rPr>
      </w:pPr>
      <w:r>
        <w:rPr>
          <w:rStyle w:val="20"/>
          <w:rFonts w:ascii="宋体" w:cs="宋体" w:hAnsi="宋体" w:hint="eastAsia"/>
          <w:color w:val="000000"/>
          <w:sz w:val="18"/>
          <w:szCs w:val="18"/>
        </w:rPr>
        <w:t>请您理解，我们向您提供的功能和服务是不断更新和发展的，如果某一功能或服务未在前述说明中且收集了您的信息，我们会通过页面提示、交互流程、网站公告方式另行向您说明信息收集的内容、范围和目的，并征得您的同意。</w:t>
      </w:r>
    </w:p>
    <w:p>
      <w:pPr>
        <w:pStyle w:val="19"/>
        <w:widowControl/>
        <w:spacing w:before="300" w:beforeAutospacing="0" w:after="0" w:afterAutospacing="0" w:line="360" w:lineRule="atLeast"/>
        <w:ind w:firstLineChars="200" w:firstLine="360"/>
        <w:outlineLvl w:val="1"/>
        <w:rPr>
          <w:rStyle w:val="20"/>
          <w:rFonts w:ascii="宋体" w:cs="宋体" w:hAnsi="宋体" w:hint="eastAsia"/>
          <w:color w:val="000000"/>
          <w:sz w:val="18"/>
          <w:szCs w:val="18"/>
        </w:rPr>
      </w:pPr>
      <w:bookmarkStart w:id="7" w:name="OLE_LINK5"/>
      <w:r>
        <w:rPr>
          <w:rStyle w:val="20"/>
          <w:rFonts w:ascii="宋体" w:cs="宋体" w:hAnsi="宋体" w:hint="eastAsia"/>
          <w:color w:val="000000"/>
          <w:sz w:val="18"/>
          <w:szCs w:val="18"/>
        </w:rPr>
        <w:t>（八）人脸识别及生物信息相关</w:t>
      </w:r>
    </w:p>
    <w:p>
      <w:pPr>
        <w:pStyle w:val="19"/>
        <w:widowControl/>
        <w:spacing w:before="300" w:beforeAutospacing="0" w:after="0" w:afterAutospacing="0" w:line="360" w:lineRule="atLeast"/>
        <w:ind w:firstLine="360"/>
        <w:rPr>
          <w:rFonts w:ascii="宋体" w:cs="宋体" w:hAnsi="宋体" w:hint="eastAsia"/>
          <w:color w:val="000000"/>
          <w:sz w:val="18"/>
          <w:szCs w:val="18"/>
        </w:rPr>
      </w:pPr>
      <w:r>
        <w:rPr>
          <w:rFonts w:ascii="宋体" w:cs="宋体" w:hAnsi="宋体" w:hint="eastAsia"/>
          <w:color w:val="000000"/>
          <w:sz w:val="18"/>
          <w:szCs w:val="18"/>
        </w:rPr>
        <w:t>当您使用我行手机银行进行人脸识别以核实身份时，我行会获取、存储您的生物识别信息。用于自助注册、限额提高、贷款申请、贷款用信、登录密码重置及其他重要交易的辅助识别和核实客户身份。人脸生物识别的图片信息存储于后台服务器，根据法律法规及行业主管部门有关规定，我行遵守关于存储的最短时间规定。</w:t>
      </w:r>
    </w:p>
    <w:p>
      <w:pPr>
        <w:pStyle w:val="19"/>
        <w:widowControl/>
        <w:spacing w:before="300" w:beforeAutospacing="0" w:after="0" w:afterAutospacing="0" w:line="360" w:lineRule="atLeast"/>
        <w:ind w:firstLine="360"/>
        <w:rPr>
          <w:rStyle w:val="20"/>
          <w:rFonts w:ascii="宋体" w:cs="宋体" w:hAnsi="宋体" w:hint="eastAsia"/>
          <w:color w:val="000000"/>
          <w:sz w:val="18"/>
          <w:szCs w:val="18"/>
        </w:rPr>
      </w:pPr>
      <w:r>
        <w:rPr>
          <w:rFonts w:ascii="宋体" w:cs="宋体" w:hAnsi="宋体" w:hint="eastAsia"/>
          <w:color w:val="000000"/>
          <w:sz w:val="18"/>
          <w:szCs w:val="18"/>
        </w:rPr>
        <w:t>当我行的产品或服务发生停止运营的情形时，我行将通过公告等形式通知您，并在法律法规及监管规定的合理的期限内删除您的用户信息或进行匿名化处理。</w:t>
      </w:r>
    </w:p>
    <w:p>
      <w:pPr>
        <w:pStyle w:val="19"/>
        <w:widowControl/>
        <w:spacing w:before="300" w:beforeAutospacing="0" w:after="0" w:afterAutospacing="0" w:line="360" w:lineRule="atLeast"/>
        <w:outlineLvl w:val="0"/>
      </w:pPr>
      <w:bookmarkEnd w:id="7"/>
      <w:r>
        <w:rPr>
          <w:rStyle w:val="20"/>
          <w:rFonts w:ascii="宋体" w:cs="宋体" w:hAnsi="宋体" w:hint="eastAsia"/>
          <w:color w:val="000000"/>
          <w:sz w:val="18"/>
          <w:szCs w:val="18"/>
        </w:rPr>
        <w:t>　　二、我行如何使用Cookie和同类技术</w:t>
      </w:r>
    </w:p>
    <w:p>
      <w:pPr>
        <w:pStyle w:val="19"/>
        <w:widowControl/>
        <w:spacing w:before="300" w:beforeAutospacing="0" w:after="0" w:afterAutospacing="0" w:line="360" w:lineRule="atLeast"/>
        <w:outlineLvl w:val="1"/>
      </w:pPr>
      <w:r>
        <w:rPr>
          <w:rStyle w:val="20"/>
          <w:rFonts w:ascii="宋体" w:cs="宋体" w:hAnsi="宋体" w:hint="eastAsia"/>
          <w:color w:val="000000"/>
          <w:sz w:val="18"/>
          <w:szCs w:val="18"/>
        </w:rPr>
        <w:t>　　（一）Cookie。</w:t>
      </w:r>
    </w:p>
    <w:p>
      <w:pPr>
        <w:pStyle w:val="19"/>
        <w:widowControl/>
        <w:spacing w:before="300" w:beforeAutospacing="0" w:after="0" w:afterAutospacing="0" w:line="360" w:lineRule="atLeast"/>
        <w:ind w:firstLine="360"/>
      </w:pPr>
      <w:r>
        <w:rPr>
          <w:rFonts w:ascii="宋体" w:cs="宋体" w:hAnsi="宋体" w:hint="eastAsia"/>
          <w:color w:val="000000"/>
          <w:sz w:val="18"/>
          <w:szCs w:val="18"/>
        </w:rPr>
        <w:t>为确保服务正常运转，我行会在您的计算机或移动设备上存储名为Cookie的小数据文件。Cookie通常包含标识符、站点名称以及一些号码和字符。借助于Cookie，网站能够验证您输入信息（如手机验证码）的正确性并防止向您重复发送信息（如验证码），分析访客人数和网站一般使用状况。您可根据自己的偏好管理或删除Cookie。您可以清除计算机上保存的所有Cookie，大部分网络浏览器都设有阻止Cookie的功能。但如果您这么做，则需要在每一次访问我行的网站时更改您的设置。</w:t>
      </w:r>
    </w:p>
    <w:p>
      <w:pPr>
        <w:pStyle w:val="19"/>
        <w:widowControl/>
        <w:spacing w:before="300" w:beforeAutospacing="0" w:after="0" w:afterAutospacing="0" w:line="360" w:lineRule="atLeast"/>
        <w:outlineLvl w:val="1"/>
      </w:pPr>
      <w:r>
        <w:rPr>
          <w:rFonts w:ascii="宋体" w:cs="宋体" w:hAnsi="宋体" w:hint="eastAsia"/>
          <w:color w:val="000000"/>
          <w:sz w:val="18"/>
          <w:szCs w:val="18"/>
        </w:rPr>
        <w:t>　　</w:t>
      </w:r>
      <w:r>
        <w:rPr>
          <w:rStyle w:val="20"/>
          <w:rFonts w:ascii="宋体" w:cs="宋体" w:hAnsi="宋体" w:hint="eastAsia"/>
          <w:color w:val="000000"/>
          <w:sz w:val="18"/>
          <w:szCs w:val="18"/>
        </w:rPr>
        <w:t>（二）Do Not Track（请勿追踪）。</w:t>
      </w:r>
    </w:p>
    <w:p>
      <w:pPr>
        <w:pStyle w:val="19"/>
        <w:widowControl/>
        <w:spacing w:before="300" w:beforeAutospacing="0" w:after="0" w:afterAutospacing="0" w:line="360" w:lineRule="atLeast"/>
      </w:pPr>
      <w:r>
        <w:rPr>
          <w:rFonts w:ascii="宋体" w:cs="宋体" w:hAnsi="宋体" w:hint="eastAsia"/>
          <w:color w:val="000000"/>
          <w:sz w:val="18"/>
          <w:szCs w:val="18"/>
        </w:rPr>
        <w:t>　　很多网络浏览器均设有Do Not Track功能，该功能可向网站发布Do Not Track请求。目前，主要互联网标准组织尚未设立相关政策来规定网站应如何应对此类请求。但如果您的浏览器启用了Do Not Track，那么我行的所有网站都会尊重您的选择。</w:t>
      </w:r>
    </w:p>
    <w:p>
      <w:pPr>
        <w:pStyle w:val="19"/>
        <w:widowControl/>
        <w:spacing w:before="300" w:beforeAutospacing="0" w:after="0" w:afterAutospacing="0" w:line="360" w:lineRule="atLeast"/>
        <w:outlineLvl w:val="0"/>
      </w:pPr>
      <w:r>
        <w:rPr>
          <w:rFonts w:ascii="宋体" w:cs="宋体" w:hAnsi="宋体" w:hint="eastAsia"/>
          <w:color w:val="000000"/>
          <w:sz w:val="18"/>
          <w:szCs w:val="18"/>
        </w:rPr>
        <w:t>　　</w:t>
      </w:r>
      <w:r>
        <w:rPr>
          <w:rStyle w:val="20"/>
          <w:rFonts w:ascii="宋体" w:cs="宋体" w:hAnsi="宋体" w:hint="eastAsia"/>
          <w:color w:val="000000"/>
          <w:sz w:val="18"/>
          <w:szCs w:val="18"/>
        </w:rPr>
        <w:t>三、我行如何存储和保护您的个人信息</w:t>
      </w:r>
    </w:p>
    <w:p>
      <w:pPr>
        <w:pStyle w:val="19"/>
        <w:widowControl/>
        <w:spacing w:before="300" w:beforeAutospacing="0" w:after="0" w:afterAutospacing="0" w:line="360" w:lineRule="atLeast"/>
        <w:outlineLvl w:val="1"/>
      </w:pPr>
      <w:r>
        <w:rPr>
          <w:rStyle w:val="20"/>
          <w:rFonts w:ascii="宋体" w:cs="宋体" w:hAnsi="宋体" w:hint="eastAsia"/>
          <w:color w:val="000000"/>
          <w:sz w:val="18"/>
          <w:szCs w:val="18"/>
        </w:rPr>
        <w:t>　　（一）我行存储您个人信息的情况。</w:t>
      </w:r>
    </w:p>
    <w:p>
      <w:pPr>
        <w:pStyle w:val="19"/>
        <w:widowControl/>
        <w:spacing w:before="300" w:beforeAutospacing="0" w:after="0" w:afterAutospacing="0" w:line="360" w:lineRule="atLeast"/>
      </w:pPr>
      <w:r>
        <w:rPr>
          <w:rFonts w:ascii="宋体" w:cs="宋体" w:hAnsi="宋体" w:hint="eastAsia"/>
          <w:color w:val="000000"/>
          <w:sz w:val="18"/>
          <w:szCs w:val="18"/>
        </w:rPr>
        <w:t>　　1.我行在中华人民共和国境内收集和产生的个人信息，将存储在中华人民共和国境内。</w:t>
      </w:r>
      <w:r>
        <w:rPr>
          <w:rStyle w:val="20"/>
          <w:rFonts w:ascii="宋体" w:cs="宋体" w:hAnsi="宋体" w:hint="eastAsia"/>
          <w:color w:val="000000"/>
          <w:sz w:val="18"/>
          <w:szCs w:val="18"/>
        </w:rPr>
        <w:t>但为处理跨境业务并在获得您的授权同意后，您的个人信息可能会被转移到境外。此种情况下，我行会按照法律法规和监管规定执行，开展个人金融信息出境安全评估，并采取有效措施保护您个人信息的安全。例如，在跨境数据转移之前通过协议、核查措施要求境外机构为您的信息保密。</w:t>
      </w:r>
    </w:p>
    <w:p>
      <w:pPr>
        <w:pStyle w:val="19"/>
        <w:widowControl/>
        <w:spacing w:before="300" w:beforeAutospacing="0" w:after="0" w:afterAutospacing="0" w:line="360" w:lineRule="atLeast"/>
      </w:pPr>
      <w:r>
        <w:rPr>
          <w:rFonts w:ascii="宋体" w:cs="宋体" w:hAnsi="宋体" w:hint="eastAsia"/>
          <w:color w:val="000000"/>
          <w:sz w:val="18"/>
          <w:szCs w:val="18"/>
        </w:rPr>
        <w:t>　　2.我行仅在法律法规要求，以及为实现本政策的目的所必须的最低时限内，确定您个人信息的最长储存期限以及您日志的储存期限。当超出数据保存期限后，我行会对您的信息进行删除或匿名化处理。例如：</w:t>
      </w:r>
      <w:r>
        <w:rPr>
          <w:rStyle w:val="20"/>
          <w:rFonts w:ascii="宋体" w:cs="宋体" w:hAnsi="宋体" w:hint="eastAsia"/>
          <w:color w:val="000000"/>
          <w:sz w:val="18"/>
          <w:szCs w:val="18"/>
        </w:rPr>
        <w:t>手机号码：</w:t>
      </w:r>
      <w:r>
        <w:rPr>
          <w:rFonts w:ascii="宋体" w:cs="宋体" w:hAnsi="宋体" w:hint="eastAsia"/>
          <w:color w:val="000000"/>
          <w:sz w:val="18"/>
          <w:szCs w:val="18"/>
        </w:rPr>
        <w:t>当您需要使用个人手银服务时，我行需要一直保存您的</w:t>
      </w:r>
      <w:r>
        <w:rPr>
          <w:rStyle w:val="20"/>
          <w:rFonts w:ascii="宋体" w:cs="宋体" w:hAnsi="宋体" w:hint="eastAsia"/>
          <w:color w:val="000000"/>
          <w:sz w:val="18"/>
          <w:szCs w:val="18"/>
        </w:rPr>
        <w:t>手机号码</w:t>
      </w:r>
      <w:r>
        <w:rPr>
          <w:rFonts w:ascii="宋体" w:cs="宋体" w:hAnsi="宋体" w:hint="eastAsia"/>
          <w:color w:val="000000"/>
          <w:sz w:val="18"/>
          <w:szCs w:val="18"/>
        </w:rPr>
        <w:t>，以保证您正常使用该服务，当您注销个人手银账户后，我行将删除该渠道相应信息。</w:t>
      </w:r>
    </w:p>
    <w:p>
      <w:pPr>
        <w:pStyle w:val="19"/>
        <w:widowControl/>
        <w:spacing w:before="300" w:beforeAutospacing="0" w:after="0" w:afterAutospacing="0" w:line="360" w:lineRule="atLeast"/>
        <w:ind w:firstLine="360"/>
        <w:outlineLvl w:val="1"/>
        <w:rPr>
          <w:rStyle w:val="20"/>
          <w:rFonts w:ascii="宋体" w:cs="宋体" w:hAnsi="宋体" w:hint="eastAsia"/>
          <w:color w:val="000000"/>
          <w:sz w:val="18"/>
          <w:szCs w:val="18"/>
        </w:rPr>
      </w:pPr>
      <w:r>
        <w:rPr>
          <w:rStyle w:val="20"/>
          <w:rFonts w:ascii="宋体" w:cs="宋体" w:hAnsi="宋体" w:hint="eastAsia"/>
          <w:color w:val="000000"/>
          <w:sz w:val="18"/>
          <w:szCs w:val="18"/>
        </w:rPr>
        <w:t>（二）我行采取的保护您个人信息的安全措施。</w:t>
      </w:r>
    </w:p>
    <w:p>
      <w:pPr>
        <w:pStyle w:val="19"/>
        <w:widowControl/>
        <w:spacing w:before="300" w:beforeAutospacing="0" w:after="0" w:afterAutospacing="0" w:line="360" w:lineRule="atLeast"/>
        <w:ind w:firstLine="360"/>
      </w:pPr>
      <w:r>
        <w:rPr>
          <w:rFonts w:ascii="宋体" w:cs="宋体" w:hAnsi="宋体" w:hint="eastAsia"/>
          <w:color w:val="000000"/>
          <w:sz w:val="18"/>
          <w:szCs w:val="18"/>
        </w:rPr>
        <w:t>我行已使用符合业界标准的安全防护措施保护您提供的个人信息，防止数据遭到未经授权的访问、复制、公开披露、使用、修改、传送、损坏或丢失。例如：我行会使用加密技术确保数据的保密性；我行会使用受信赖的保护机制防止数据遭到恶意攻击；我行会部署访问控制机制，严格限制访问权限，对信息访问及处理行为进行系统监控，确保只有授权人员才可访问个人信息；以及我行会举办安全和隐私保护培训课程，加强员工对于保护个人信息重要性的认识，并要求相关工作人员签署保密协议。</w:t>
      </w:r>
    </w:p>
    <w:p>
      <w:pPr>
        <w:pStyle w:val="19"/>
        <w:widowControl/>
        <w:spacing w:before="300" w:beforeAutospacing="0" w:after="0" w:afterAutospacing="0" w:line="360" w:lineRule="atLeast"/>
      </w:pPr>
      <w:r>
        <w:rPr>
          <w:rFonts w:ascii="宋体" w:cs="宋体" w:hAnsi="宋体" w:hint="eastAsia"/>
          <w:color w:val="000000"/>
          <w:sz w:val="18"/>
          <w:szCs w:val="18"/>
        </w:rPr>
        <w:t>　　如我行提供的全部或部分电子银行业务停止运营，我行相关产品或服务将通过公告形式向您进行告知，同时停止相关产品或服务对您个人信息的收集操作，保护您的个人信息安全。如因技术故障、网络攻击、自然灾害及事故、人为因素各种原因造成全部或部分电子银行业务中断，我行将采取应急处置和恢复措施予以应对，尽快恢复服务。</w:t>
      </w:r>
    </w:p>
    <w:p>
      <w:pPr>
        <w:pStyle w:val="19"/>
        <w:widowControl/>
        <w:spacing w:before="300" w:beforeAutospacing="0" w:after="0" w:afterAutospacing="0" w:line="360" w:lineRule="atLeast"/>
      </w:pPr>
      <w:r>
        <w:rPr>
          <w:rFonts w:ascii="宋体" w:cs="宋体" w:hAnsi="宋体" w:hint="eastAsia"/>
          <w:color w:val="000000"/>
          <w:sz w:val="18"/>
          <w:szCs w:val="18"/>
        </w:rPr>
        <w:t>　　目前，我们已通过国家网络安全等级保护的测评和备案，在信息安全方面数据中心已达到ISO27001认证标准的要求，并获得相应的认证。</w:t>
      </w:r>
    </w:p>
    <w:p>
      <w:pPr>
        <w:pStyle w:val="19"/>
        <w:widowControl/>
        <w:spacing w:before="300" w:beforeAutospacing="0" w:after="0" w:afterAutospacing="0" w:line="360" w:lineRule="atLeast"/>
      </w:pPr>
      <w:r>
        <w:rPr>
          <w:rFonts w:ascii="宋体" w:cs="宋体" w:hAnsi="宋体" w:hint="eastAsia"/>
          <w:color w:val="000000"/>
          <w:sz w:val="18"/>
          <w:szCs w:val="18"/>
        </w:rPr>
        <w:t>　　我行将尽力确保您提供个人信息的安全性。</w:t>
      </w:r>
      <w:r>
        <w:rPr>
          <w:rStyle w:val="20"/>
          <w:rFonts w:ascii="宋体" w:cs="宋体" w:hAnsi="宋体" w:hint="eastAsia"/>
          <w:color w:val="000000"/>
          <w:sz w:val="18"/>
          <w:szCs w:val="18"/>
        </w:rPr>
        <w:t>同时，也请您务必妥善保管好您的账户登录名及其他身份要素。请使用复杂密码，协助我行保证您的账号安全。您在使用我行服务时，我行会通过您的登录名及其他身份要素来识别您的身份。一旦您泄漏了前述信息，您可能会蒙受损失，并可能产生对您不利的法律后果。如您发现账户登录名及/或其他身份要素可能或已经泄露时，请您立即和我行取得联系，以便我行及时采取相应措施以避免或降低相关损失。</w:t>
      </w:r>
    </w:p>
    <w:p>
      <w:pPr>
        <w:pStyle w:val="19"/>
        <w:widowControl/>
        <w:spacing w:before="300" w:beforeAutospacing="0" w:after="0" w:afterAutospacing="0" w:line="360" w:lineRule="atLeast"/>
      </w:pPr>
      <w:r>
        <w:rPr>
          <w:rFonts w:ascii="宋体" w:cs="宋体" w:hAnsi="宋体" w:hint="eastAsia"/>
          <w:color w:val="000000"/>
          <w:sz w:val="18"/>
          <w:szCs w:val="18"/>
        </w:rPr>
        <w:t>　　若不幸发生个人信息安全事件，我行将按照法律法规的要求及时采取有效补救措施，阻止安全事件扩大。我行将及时将事件相关情况以电子邮件、信函、电话和/或推送通知方式告知您，难以逐一告知您时，我行会采取合理、有效的方式发布公告。同时，我行还将按照监管机构要求，主动上报个人信息安全事件的处置情况。</w:t>
      </w:r>
    </w:p>
    <w:p>
      <w:pPr>
        <w:pStyle w:val="19"/>
        <w:widowControl/>
        <w:spacing w:before="300" w:beforeAutospacing="0" w:after="0" w:afterAutospacing="0" w:line="360" w:lineRule="atLeast"/>
        <w:outlineLvl w:val="0"/>
      </w:pPr>
      <w:r>
        <w:rPr>
          <w:rFonts w:ascii="宋体" w:cs="宋体" w:hAnsi="宋体" w:hint="eastAsia"/>
          <w:color w:val="000000"/>
          <w:sz w:val="18"/>
          <w:szCs w:val="18"/>
        </w:rPr>
        <w:t>　</w:t>
      </w:r>
      <w:bookmarkStart w:id="8" w:name="OLE_LINK44"/>
      <w:r>
        <w:rPr>
          <w:rFonts w:ascii="宋体" w:cs="宋体" w:hAnsi="宋体" w:hint="eastAsia"/>
          <w:color w:val="000000"/>
          <w:sz w:val="18"/>
          <w:szCs w:val="18"/>
        </w:rPr>
        <w:t>　</w:t>
      </w:r>
      <w:r>
        <w:rPr>
          <w:rStyle w:val="20"/>
          <w:rFonts w:ascii="宋体" w:cs="宋体" w:hAnsi="宋体" w:hint="eastAsia"/>
          <w:color w:val="000000"/>
          <w:sz w:val="18"/>
          <w:szCs w:val="18"/>
        </w:rPr>
        <w:t>四、我行如何对外提供您的个人信息</w:t>
      </w:r>
      <w:bookmarkEnd w:id="8"/>
    </w:p>
    <w:p>
      <w:pPr>
        <w:pStyle w:val="19"/>
        <w:widowControl/>
        <w:spacing w:before="300" w:beforeAutospacing="0" w:after="0" w:afterAutospacing="0" w:line="360" w:lineRule="atLeast"/>
        <w:outlineLvl w:val="1"/>
      </w:pPr>
      <w:r>
        <w:rPr>
          <w:rStyle w:val="20"/>
          <w:rFonts w:ascii="宋体" w:cs="宋体" w:hAnsi="宋体" w:hint="eastAsia"/>
          <w:color w:val="000000"/>
          <w:sz w:val="18"/>
          <w:szCs w:val="18"/>
        </w:rPr>
        <w:t>　　（一）共享。</w:t>
      </w:r>
    </w:p>
    <w:p>
      <w:pPr>
        <w:pStyle w:val="19"/>
        <w:widowControl/>
        <w:spacing w:before="300" w:beforeAutospacing="0" w:after="0" w:afterAutospacing="0" w:line="360" w:lineRule="atLeast"/>
      </w:pPr>
      <w:r>
        <w:rPr>
          <w:rFonts w:ascii="宋体" w:cs="宋体" w:hAnsi="宋体" w:hint="eastAsia"/>
          <w:color w:val="000000"/>
          <w:sz w:val="18"/>
          <w:szCs w:val="18"/>
        </w:rPr>
        <w:t>　　我们不会与我行以外的公司、组织和个人分享您的个人信息，但以下情况除外：</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1.在获取明确同意或授权的情况下共享：</w:t>
      </w:r>
    </w:p>
    <w:p>
      <w:pPr>
        <w:pStyle w:val="19"/>
        <w:widowControl/>
        <w:spacing w:before="300" w:beforeAutospacing="0" w:after="0" w:afterAutospacing="0" w:line="360" w:lineRule="atLeast"/>
      </w:pPr>
      <w:r>
        <w:rPr>
          <w:rFonts w:ascii="宋体" w:cs="宋体" w:hAnsi="宋体" w:hint="eastAsia"/>
          <w:color w:val="000000"/>
          <w:sz w:val="18"/>
          <w:szCs w:val="18"/>
        </w:rPr>
        <w:t>　　在获得您的明确同意后，我行会与其他方共享您授权范围内的个人信息。</w:t>
      </w:r>
    </w:p>
    <w:p>
      <w:pPr>
        <w:pStyle w:val="19"/>
        <w:widowControl/>
        <w:spacing w:before="300" w:beforeAutospacing="0" w:after="0" w:afterAutospacing="0" w:line="360" w:lineRule="atLeast"/>
      </w:pPr>
      <w:r>
        <w:rPr>
          <w:rFonts w:ascii="宋体" w:cs="宋体" w:hAnsi="宋体" w:hint="eastAsia"/>
          <w:color w:val="000000"/>
          <w:sz w:val="18"/>
          <w:szCs w:val="18"/>
        </w:rPr>
        <w:t>　　如我行因本政策所披露的共享情形以外的其他业务，需要对外共享您的个人信息，我行会根据相关法律法规的要求，向您明确告知个人信息共享的有关情况，并征得您的授权同意。</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2.在法定情形下的共享：</w:t>
      </w:r>
    </w:p>
    <w:p>
      <w:pPr>
        <w:pStyle w:val="19"/>
        <w:widowControl/>
        <w:spacing w:before="300" w:beforeAutospacing="0" w:after="0" w:afterAutospacing="0" w:line="360" w:lineRule="atLeast"/>
      </w:pPr>
      <w:r>
        <w:rPr>
          <w:rFonts w:ascii="宋体" w:cs="宋体" w:hAnsi="宋体" w:hint="eastAsia"/>
          <w:color w:val="000000"/>
          <w:sz w:val="18"/>
          <w:szCs w:val="18"/>
        </w:rPr>
        <w:t>　　我行可能会根据法律法规监管规定，或按政府主管部门的强制性要求，对外共享您的个人信息。</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3.与授权合作伙伴共享：</w:t>
      </w:r>
    </w:p>
    <w:p>
      <w:pPr>
        <w:pStyle w:val="19"/>
        <w:widowControl/>
        <w:spacing w:before="300" w:beforeAutospacing="0" w:after="0" w:afterAutospacing="0" w:line="360" w:lineRule="atLeast"/>
      </w:pPr>
      <w:r>
        <w:rPr>
          <w:rFonts w:ascii="宋体" w:cs="宋体" w:hAnsi="宋体" w:hint="eastAsia"/>
          <w:color w:val="000000"/>
          <w:sz w:val="18"/>
          <w:szCs w:val="18"/>
        </w:rPr>
        <w:t>　　为实现隐私政策的目的，或为向您提供服务之必须，我行会与其他授权合作伙伴共享您的某些个人信息。例如，代表您行事的收款人、受益人、中介人、往来及代理行，或向您付款的人士；其他金融机构、行业协会、银行卡组织、信用评级机构、征信机构、信息服务提供商；向您提供资产管理服务的第三方资产管理机构。我行还会与政府机构平台合作，如向与社保、海关、税务机构共享您的某些个人信息。我行仅会出于合法、正当、必要的目的共享您的个人信息，并且只会共享提供服务所必要的个人信息。同时，我行会与合作方签署严格的保密协定，要求他们严格按照我行的说明、本政策以及其他任何相关的保密和安全措施来处理您的个人信息，并将要求我行的合作方不得将共享的个人信息用于任何其他用途。</w:t>
      </w:r>
      <w:r>
        <w:rPr>
          <w:rStyle w:val="20"/>
          <w:rFonts w:ascii="宋体" w:cs="宋体" w:hAnsi="宋体" w:hint="eastAsia"/>
          <w:color w:val="000000"/>
          <w:sz w:val="18"/>
          <w:szCs w:val="18"/>
        </w:rPr>
        <w:t>如果您拒绝我行与合作方在提供服务时共享我行收集的为提供服务所必需的个人信息，将可能导致您无法在我行使用该服务。</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（1）代理销售金融产品的发行方：</w:t>
      </w:r>
    </w:p>
    <w:p>
      <w:pPr>
        <w:pStyle w:val="19"/>
        <w:widowControl/>
        <w:spacing w:before="300" w:beforeAutospacing="0" w:after="0" w:afterAutospacing="0" w:line="360" w:lineRule="atLeast"/>
      </w:pPr>
      <w:r>
        <w:rPr>
          <w:rFonts w:ascii="宋体" w:cs="宋体" w:hAnsi="宋体" w:hint="eastAsia"/>
          <w:color w:val="000000"/>
          <w:sz w:val="18"/>
          <w:szCs w:val="18"/>
        </w:rPr>
        <w:t>　　这些机构是由我行代理销售其金融产品（如理财、基金、保险）的发行方。为了使您能够购买到前述金融产品，我们可能共享您的</w:t>
      </w:r>
      <w:r>
        <w:rPr>
          <w:rStyle w:val="20"/>
          <w:rFonts w:ascii="宋体" w:cs="宋体" w:hAnsi="宋体" w:hint="eastAsia"/>
          <w:color w:val="000000"/>
          <w:sz w:val="18"/>
          <w:szCs w:val="18"/>
        </w:rPr>
        <w:t>个人身份信息、个人财产信息（如发行方需要）、个人账户信息、金融产品交易信息</w:t>
      </w:r>
      <w:r>
        <w:rPr>
          <w:rFonts w:ascii="宋体" w:cs="宋体" w:hAnsi="宋体" w:hint="eastAsia"/>
          <w:color w:val="000000"/>
          <w:sz w:val="18"/>
          <w:szCs w:val="18"/>
        </w:rPr>
        <w:t>给代理销售金融产品的发行方。共享个人信息的范围以金融产品发行方要求为限。</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（2）广告、分析服务类的合作方：</w:t>
      </w:r>
    </w:p>
    <w:p>
      <w:pPr>
        <w:pStyle w:val="19"/>
        <w:widowControl/>
        <w:spacing w:before="300" w:beforeAutospacing="0" w:after="0" w:afterAutospacing="0" w:line="360" w:lineRule="atLeast"/>
      </w:pPr>
      <w:r>
        <w:rPr>
          <w:rFonts w:ascii="宋体" w:cs="宋体" w:hAnsi="宋体" w:hint="eastAsia"/>
          <w:color w:val="000000"/>
          <w:sz w:val="18"/>
          <w:szCs w:val="18"/>
        </w:rPr>
        <w:t>　　对于广告合作方，我行可能会向其提供有关其广告覆盖面和有效性的信息，而不会提供您的个人信息，或者我行会将个人信息进行匿名化处理，不会识别到您个人。为了更好的分析我行客户的使用情况，我行可能向分析数据的服务提供商提供我行客户的数量、地区分布、活跃情况等数据，但我行仅会向这些合作方提供不能识别个人身份的统计信息（例如「位于太仓的25岁男性，喜欢购买基金类理财产品」）。</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（3）提供技术、咨询、物流和其他服务的供应商、服务提供商和其他合作方：</w:t>
      </w:r>
    </w:p>
    <w:p>
      <w:pPr>
        <w:pStyle w:val="19"/>
        <w:widowControl/>
        <w:spacing w:before="300" w:beforeAutospacing="0" w:after="0" w:afterAutospacing="0" w:line="360" w:lineRule="atLeast"/>
        <w:ind w:firstLine="360"/>
        <w:rPr>
          <w:rFonts w:ascii="宋体" w:cs="宋体" w:hAnsi="宋体" w:hint="eastAsia"/>
          <w:color w:val="000000"/>
          <w:sz w:val="18"/>
          <w:szCs w:val="18"/>
        </w:rPr>
      </w:pPr>
      <w:r>
        <w:rPr>
          <w:rFonts w:ascii="宋体" w:cs="宋体" w:hAnsi="宋体" w:hint="eastAsia"/>
          <w:color w:val="000000"/>
          <w:sz w:val="18"/>
          <w:szCs w:val="18"/>
        </w:rPr>
        <w:t>我们可能会将您的个人信息向为我们提供支持和服务的第三方共享，包括为我们提供基础设施技术、数据处理、信贷审批、客户服务机构。例如，当您通过网上商城申请积分换购活动时，为向您提供物流发货、订单查询、售后服务、客户支持服务，我们可能将您的姓名、</w:t>
      </w:r>
      <w:r>
        <w:rPr>
          <w:rStyle w:val="20"/>
          <w:rFonts w:ascii="宋体" w:cs="宋体" w:hAnsi="宋体" w:hint="eastAsia"/>
          <w:color w:val="000000"/>
          <w:sz w:val="18"/>
          <w:szCs w:val="18"/>
        </w:rPr>
        <w:t>电话号码、住址</w:t>
      </w:r>
      <w:r>
        <w:rPr>
          <w:rFonts w:ascii="宋体" w:cs="宋体" w:hAnsi="宋体" w:hint="eastAsia"/>
          <w:color w:val="000000"/>
          <w:sz w:val="18"/>
          <w:szCs w:val="18"/>
        </w:rPr>
        <w:t>共享给服务提供商；为向您发送电邮或短信推送通知，我们可能将您的姓名、</w:t>
      </w:r>
      <w:r>
        <w:rPr>
          <w:rStyle w:val="20"/>
          <w:rFonts w:ascii="宋体" w:cs="宋体" w:hAnsi="宋体" w:hint="eastAsia"/>
          <w:color w:val="000000"/>
          <w:sz w:val="18"/>
          <w:szCs w:val="18"/>
        </w:rPr>
        <w:t>邮箱或电话号码</w:t>
      </w:r>
      <w:r>
        <w:rPr>
          <w:rFonts w:ascii="宋体" w:cs="宋体" w:hAnsi="宋体" w:hint="eastAsia"/>
          <w:color w:val="000000"/>
          <w:sz w:val="18"/>
          <w:szCs w:val="18"/>
        </w:rPr>
        <w:t>共享给通讯服务供应商；为向您提供地图及位置相关服务，我们可能将您的</w:t>
      </w:r>
      <w:r>
        <w:rPr>
          <w:rStyle w:val="20"/>
          <w:rFonts w:ascii="宋体" w:cs="宋体" w:hAnsi="宋体" w:hint="eastAsia"/>
          <w:color w:val="000000"/>
          <w:sz w:val="18"/>
          <w:szCs w:val="18"/>
        </w:rPr>
        <w:t>位置数据</w:t>
      </w:r>
      <w:r>
        <w:rPr>
          <w:rFonts w:ascii="宋体" w:cs="宋体" w:hAnsi="宋体" w:hint="eastAsia"/>
          <w:color w:val="000000"/>
          <w:sz w:val="18"/>
          <w:szCs w:val="18"/>
        </w:rPr>
        <w:t>共享给地图服务供应商。又如，我们还会与法律服务机构共同进行贷后管理，并可能会将您的姓名、</w:t>
      </w:r>
      <w:r>
        <w:rPr>
          <w:rStyle w:val="20"/>
          <w:rFonts w:ascii="宋体" w:cs="宋体" w:hAnsi="宋体" w:hint="eastAsia"/>
          <w:color w:val="000000"/>
          <w:sz w:val="18"/>
          <w:szCs w:val="18"/>
        </w:rPr>
        <w:t>电话号码、个人信用情况</w:t>
      </w:r>
      <w:r>
        <w:rPr>
          <w:rFonts w:ascii="宋体" w:cs="宋体" w:hAnsi="宋体" w:hint="eastAsia"/>
          <w:color w:val="000000"/>
          <w:sz w:val="18"/>
          <w:szCs w:val="18"/>
        </w:rPr>
        <w:t>共享给法律服务机构。</w:t>
      </w:r>
    </w:p>
    <w:p>
      <w:pPr>
        <w:pStyle w:val="19"/>
        <w:widowControl/>
        <w:spacing w:before="300" w:beforeAutospacing="0" w:after="0" w:afterAutospacing="0" w:line="360" w:lineRule="atLeast"/>
        <w:ind w:firstLine="360"/>
        <w:rPr>
          <w:rFonts w:ascii="宋体" w:cs="宋体" w:hAnsi="宋体" w:hint="eastAsia"/>
          <w:color w:val="000000"/>
          <w:sz w:val="18"/>
          <w:szCs w:val="18"/>
        </w:rPr>
      </w:pPr>
      <w:r>
        <w:rPr>
          <w:rFonts w:ascii="宋体" w:cs="宋体" w:hAnsi="宋体" w:hint="eastAsia"/>
          <w:color w:val="000000"/>
          <w:sz w:val="18"/>
          <w:szCs w:val="18"/>
        </w:rPr>
        <w:t>具体的合作方：</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2840"/>
        <w:gridCol w:w="2841"/>
        <w:gridCol w:w="2841"/>
      </w:tblGrid>
      <w:tr>
        <w:tc>
          <w:tcPr>
            <w:tcW w:w="2840" w:type="dxa"/>
            <w:vAlign w:val="center"/>
          </w:tcPr>
          <w:p>
            <w:pPr>
              <w:jc w:val="both"/>
              <w:rPr>
                <w:sz w:val="18"/>
                <w:szCs w:val="18"/>
              </w:rPr>
            </w:pPr>
            <w:r>
              <w:rPr>
                <w:rFonts w:hint="eastAsia"/>
                <w:sz w:val="18"/>
                <w:szCs w:val="18"/>
              </w:rPr>
              <w:t>第三方机构名称</w:t>
            </w:r>
          </w:p>
        </w:tc>
        <w:tc>
          <w:tcPr>
            <w:tcW w:w="2841" w:type="dxa"/>
            <w:vAlign w:val="center"/>
          </w:tcPr>
          <w:p>
            <w:pPr>
              <w:jc w:val="both"/>
              <w:rPr>
                <w:sz w:val="18"/>
                <w:szCs w:val="18"/>
              </w:rPr>
            </w:pPr>
            <w:r>
              <w:rPr>
                <w:rFonts w:hint="eastAsia"/>
                <w:sz w:val="18"/>
                <w:szCs w:val="18"/>
              </w:rPr>
              <w:t>共享的信息</w:t>
            </w:r>
          </w:p>
        </w:tc>
        <w:tc>
          <w:tcPr>
            <w:tcW w:w="2841" w:type="dxa"/>
            <w:vAlign w:val="center"/>
          </w:tcPr>
          <w:p>
            <w:pPr>
              <w:jc w:val="both"/>
              <w:rPr>
                <w:sz w:val="18"/>
                <w:szCs w:val="18"/>
              </w:rPr>
            </w:pPr>
            <w:r>
              <w:rPr>
                <w:rFonts w:hint="eastAsia"/>
                <w:sz w:val="18"/>
                <w:szCs w:val="18"/>
              </w:rPr>
              <w:t>用途</w:t>
            </w:r>
          </w:p>
        </w:tc>
      </w:tr>
      <w:tr>
        <w:trPr>
          <w:trHeight w:val="960"/>
        </w:trPr>
        <w:tc>
          <w:tcPr>
            <w:tcW w:w="2840" w:type="dxa"/>
            <w:vAlign w:val="center"/>
          </w:tcPr>
          <w:p>
            <w:pPr>
              <w:jc w:val="both"/>
              <w:rPr>
                <w:sz w:val="18"/>
                <w:szCs w:val="18"/>
              </w:rPr>
            </w:pPr>
            <w:r>
              <w:rPr>
                <w:rFonts w:hint="eastAsia"/>
                <w:sz w:val="18"/>
                <w:szCs w:val="18"/>
              </w:rPr>
              <w:t>南京银行</w:t>
            </w:r>
          </w:p>
          <w:p>
            <w:pPr>
              <w:jc w:val="both"/>
              <w:rPr>
                <w:sz w:val="18"/>
                <w:szCs w:val="18"/>
              </w:rPr>
            </w:pPr>
            <w:r>
              <w:rPr>
                <w:rFonts w:hint="eastAsia"/>
                <w:sz w:val="18"/>
                <w:szCs w:val="18"/>
              </w:rPr>
              <w:t>95302</w:t>
            </w:r>
          </w:p>
        </w:tc>
        <w:tc>
          <w:tcPr>
            <w:tcW w:w="2841" w:type="dxa"/>
            <w:vAlign w:val="center"/>
          </w:tcPr>
          <w:p>
            <w:pPr>
              <w:jc w:val="both"/>
              <w:rPr>
                <w:sz w:val="18"/>
                <w:szCs w:val="18"/>
              </w:rPr>
            </w:pPr>
            <w:r>
              <w:rPr>
                <w:rFonts w:hint="eastAsia"/>
                <w:sz w:val="18"/>
                <w:szCs w:val="18"/>
              </w:rPr>
              <w:t>客户姓名、证件类型、证件号、手机号码</w:t>
            </w:r>
          </w:p>
        </w:tc>
        <w:tc>
          <w:tcPr>
            <w:tcW w:w="2841" w:type="dxa"/>
            <w:vAlign w:val="center"/>
          </w:tcPr>
          <w:p>
            <w:pPr>
              <w:jc w:val="both"/>
              <w:rPr>
                <w:sz w:val="18"/>
                <w:szCs w:val="18"/>
              </w:rPr>
            </w:pPr>
            <w:r>
              <w:rPr>
                <w:rFonts w:hint="eastAsia"/>
                <w:sz w:val="18"/>
                <w:szCs w:val="18"/>
              </w:rPr>
              <w:t>用于风险评估和理财产品交易。</w:t>
            </w:r>
          </w:p>
        </w:tc>
      </w:tr>
      <w:tr>
        <w:tc>
          <w:tcPr>
            <w:tcW w:w="2840" w:type="dxa"/>
            <w:vAlign w:val="center"/>
          </w:tcPr>
          <w:p>
            <w:pPr>
              <w:jc w:val="both"/>
              <w:rPr>
                <w:sz w:val="18"/>
                <w:szCs w:val="18"/>
              </w:rPr>
            </w:pPr>
            <w:r>
              <w:rPr>
                <w:rFonts w:hint="eastAsia"/>
                <w:sz w:val="18"/>
                <w:szCs w:val="18"/>
              </w:rPr>
              <w:t>兴业银行</w:t>
            </w:r>
          </w:p>
          <w:p>
            <w:pPr>
              <w:jc w:val="both"/>
              <w:rPr>
                <w:sz w:val="18"/>
                <w:szCs w:val="18"/>
              </w:rPr>
            </w:pPr>
            <w:r>
              <w:rPr>
                <w:rFonts w:hint="eastAsia"/>
                <w:sz w:val="18"/>
                <w:szCs w:val="18"/>
              </w:rPr>
              <w:t>95561</w:t>
            </w:r>
          </w:p>
        </w:tc>
        <w:tc>
          <w:tcPr>
            <w:tcW w:w="2841" w:type="dxa"/>
            <w:vAlign w:val="center"/>
          </w:tcPr>
          <w:p>
            <w:pPr>
              <w:jc w:val="both"/>
              <w:rPr>
                <w:sz w:val="18"/>
                <w:szCs w:val="18"/>
              </w:rPr>
            </w:pPr>
            <w:r>
              <w:rPr>
                <w:rFonts w:hint="eastAsia"/>
                <w:sz w:val="18"/>
                <w:szCs w:val="18"/>
              </w:rPr>
              <w:t>客户姓名、证件类型、证件号、手机号码</w:t>
            </w:r>
          </w:p>
        </w:tc>
        <w:tc>
          <w:tcPr>
            <w:tcW w:w="2841" w:type="dxa"/>
            <w:vAlign w:val="center"/>
          </w:tcPr>
          <w:p>
            <w:pPr>
              <w:jc w:val="both"/>
              <w:rPr>
                <w:sz w:val="18"/>
                <w:szCs w:val="18"/>
              </w:rPr>
            </w:pPr>
            <w:r>
              <w:rPr>
                <w:rFonts w:hint="eastAsia"/>
                <w:sz w:val="18"/>
                <w:szCs w:val="18"/>
              </w:rPr>
              <w:t>用于风险评估和理财产品交易。用于个人养老金服务。</w:t>
            </w:r>
          </w:p>
        </w:tc>
      </w:tr>
      <w:tr>
        <w:tc>
          <w:tcPr>
            <w:tcW w:w="2840" w:type="dxa"/>
            <w:vAlign w:val="center"/>
          </w:tcPr>
          <w:p>
            <w:pPr>
              <w:jc w:val="both"/>
              <w:rPr>
                <w:sz w:val="18"/>
                <w:szCs w:val="18"/>
              </w:rPr>
            </w:pPr>
            <w:r>
              <w:rPr>
                <w:rFonts w:hint="eastAsia"/>
                <w:sz w:val="18"/>
                <w:szCs w:val="18"/>
              </w:rPr>
              <w:t>高德软件有限公司</w:t>
            </w:r>
          </w:p>
          <w:p>
            <w:pPr>
              <w:jc w:val="both"/>
              <w:rPr>
                <w:sz w:val="18"/>
                <w:szCs w:val="18"/>
              </w:rPr>
            </w:pPr>
            <w:r>
              <w:rPr>
                <w:rFonts w:hint="eastAsia"/>
                <w:sz w:val="18"/>
                <w:szCs w:val="18"/>
              </w:rPr>
              <w:t>4008100080</w:t>
            </w:r>
          </w:p>
        </w:tc>
        <w:tc>
          <w:tcPr>
            <w:tcW w:w="2841" w:type="dxa"/>
            <w:vAlign w:val="center"/>
          </w:tcPr>
          <w:p>
            <w:pPr>
              <w:jc w:val="both"/>
              <w:rPr>
                <w:sz w:val="18"/>
                <w:szCs w:val="18"/>
              </w:rPr>
            </w:pPr>
            <w:r>
              <w:rPr>
                <w:rFonts w:hint="eastAsia"/>
                <w:sz w:val="18"/>
                <w:szCs w:val="18"/>
              </w:rPr>
              <w:t>位置信息（经纬度、精确位置、粗略位置）</w:t>
            </w:r>
          </w:p>
        </w:tc>
        <w:tc>
          <w:tcPr>
            <w:tcW w:w="2841" w:type="dxa"/>
            <w:vAlign w:val="center"/>
          </w:tcPr>
          <w:p>
            <w:pPr>
              <w:jc w:val="both"/>
              <w:rPr>
                <w:sz w:val="18"/>
                <w:szCs w:val="18"/>
              </w:rPr>
            </w:pPr>
            <w:r>
              <w:rPr>
                <w:rFonts w:hint="eastAsia"/>
                <w:sz w:val="18"/>
                <w:szCs w:val="18"/>
              </w:rPr>
              <w:t>用于确认客户位置信息，提供安全保护和附近网点查询功能。</w:t>
            </w:r>
          </w:p>
        </w:tc>
      </w:tr>
      <w:tr>
        <w:tc>
          <w:tcPr>
            <w:tcW w:w="2840" w:type="dxa"/>
            <w:vAlign w:val="center"/>
          </w:tcPr>
          <w:p>
            <w:pPr>
              <w:jc w:val="both"/>
              <w:rPr>
                <w:sz w:val="18"/>
                <w:szCs w:val="18"/>
              </w:rPr>
            </w:pPr>
            <w:r>
              <w:rPr>
                <w:rFonts w:hint="eastAsia"/>
                <w:sz w:val="18"/>
                <w:szCs w:val="18"/>
              </w:rPr>
              <w:t>中国人民银行数字货币研究所</w:t>
            </w:r>
          </w:p>
          <w:p>
            <w:pPr>
              <w:jc w:val="both"/>
              <w:rPr>
                <w:sz w:val="18"/>
                <w:szCs w:val="18"/>
              </w:rPr>
            </w:pPr>
            <w:r>
              <w:rPr>
                <w:rFonts w:hint="eastAsia"/>
                <w:sz w:val="18"/>
                <w:szCs w:val="18"/>
              </w:rPr>
              <w:t>010-66194114</w:t>
            </w:r>
          </w:p>
        </w:tc>
        <w:tc>
          <w:tcPr>
            <w:tcW w:w="2841" w:type="dxa"/>
            <w:vAlign w:val="center"/>
          </w:tcPr>
          <w:p>
            <w:pPr>
              <w:jc w:val="both"/>
              <w:rPr>
                <w:sz w:val="18"/>
                <w:szCs w:val="18"/>
              </w:rPr>
            </w:pPr>
            <w:r>
              <w:rPr>
                <w:rFonts w:hint="eastAsia"/>
                <w:sz w:val="18"/>
                <w:szCs w:val="18"/>
              </w:rPr>
              <w:t>客户姓名、证件类型、证件号、手机号码、银行卡号</w:t>
            </w:r>
          </w:p>
        </w:tc>
        <w:tc>
          <w:tcPr>
            <w:tcW w:w="2841" w:type="dxa"/>
            <w:vAlign w:val="center"/>
          </w:tcPr>
          <w:p>
            <w:pPr>
              <w:jc w:val="both"/>
              <w:rPr>
                <w:sz w:val="18"/>
                <w:szCs w:val="18"/>
              </w:rPr>
            </w:pPr>
            <w:r>
              <w:rPr>
                <w:rFonts w:hint="eastAsia"/>
                <w:sz w:val="18"/>
                <w:szCs w:val="18"/>
              </w:rPr>
              <w:t>用户数字人民币钱包和银行卡绑定，提供后续的数字人民币交易。</w:t>
            </w:r>
          </w:p>
        </w:tc>
      </w:tr>
      <w:tr>
        <w:tc>
          <w:tcPr>
            <w:tcW w:w="2840" w:type="dxa"/>
            <w:vAlign w:val="center"/>
          </w:tcPr>
          <w:p>
            <w:pPr>
              <w:jc w:val="both"/>
              <w:rPr>
                <w:sz w:val="18"/>
                <w:szCs w:val="18"/>
              </w:rPr>
            </w:pPr>
            <w:r>
              <w:rPr>
                <w:rFonts w:hint="eastAsia"/>
                <w:sz w:val="18"/>
                <w:szCs w:val="18"/>
              </w:rPr>
              <w:t>江苏省人力资源和社会保障厅</w:t>
            </w:r>
          </w:p>
          <w:p>
            <w:pPr>
              <w:jc w:val="both"/>
              <w:rPr>
                <w:sz w:val="18"/>
                <w:szCs w:val="18"/>
              </w:rPr>
            </w:pPr>
            <w:r>
              <w:rPr>
                <w:rFonts w:hint="eastAsia"/>
                <w:sz w:val="18"/>
                <w:szCs w:val="18"/>
              </w:rPr>
              <w:t>025-12333</w:t>
            </w:r>
          </w:p>
        </w:tc>
        <w:tc>
          <w:tcPr>
            <w:tcW w:w="2841" w:type="dxa"/>
            <w:vAlign w:val="center"/>
          </w:tcPr>
          <w:p>
            <w:pPr>
              <w:jc w:val="both"/>
              <w:rPr>
                <w:sz w:val="18"/>
                <w:szCs w:val="18"/>
              </w:rPr>
            </w:pPr>
            <w:r>
              <w:rPr>
                <w:rFonts w:hint="eastAsia"/>
                <w:sz w:val="18"/>
                <w:szCs w:val="18"/>
              </w:rPr>
              <w:t>客户姓名、证件类型、证件号、手机号码</w:t>
            </w:r>
          </w:p>
        </w:tc>
        <w:tc>
          <w:tcPr>
            <w:tcW w:w="2841" w:type="dxa"/>
            <w:vAlign w:val="center"/>
          </w:tcPr>
          <w:p>
            <w:pPr>
              <w:jc w:val="both"/>
              <w:rPr>
                <w:sz w:val="18"/>
                <w:szCs w:val="18"/>
              </w:rPr>
            </w:pPr>
            <w:r>
              <w:rPr>
                <w:rFonts w:hint="eastAsia"/>
                <w:sz w:val="18"/>
                <w:szCs w:val="18"/>
              </w:rPr>
              <w:t>用于电子社保卡的申请和使用。</w:t>
            </w:r>
          </w:p>
        </w:tc>
      </w:tr>
      <w:tr>
        <w:tc>
          <w:tcPr>
            <w:tcW w:w="2840" w:type="dxa"/>
            <w:vAlign w:val="center"/>
          </w:tcPr>
          <w:p>
            <w:pPr>
              <w:jc w:val="both"/>
              <w:rPr>
                <w:sz w:val="18"/>
                <w:szCs w:val="18"/>
              </w:rPr>
            </w:pPr>
            <w:r>
              <w:rPr>
                <w:rFonts w:hint="eastAsia"/>
                <w:sz w:val="18"/>
                <w:szCs w:val="18"/>
              </w:rPr>
              <w:t>江苏省医疗保障局</w:t>
            </w:r>
          </w:p>
          <w:p>
            <w:pPr>
              <w:jc w:val="both"/>
              <w:rPr>
                <w:sz w:val="18"/>
                <w:szCs w:val="18"/>
              </w:rPr>
            </w:pPr>
            <w:r>
              <w:rPr>
                <w:rFonts w:hint="eastAsia"/>
                <w:sz w:val="18"/>
                <w:szCs w:val="18"/>
              </w:rPr>
              <w:t>025-83290217</w:t>
            </w:r>
          </w:p>
        </w:tc>
        <w:tc>
          <w:tcPr>
            <w:tcW w:w="2841" w:type="dxa"/>
            <w:vAlign w:val="center"/>
          </w:tcPr>
          <w:p>
            <w:pPr>
              <w:jc w:val="both"/>
              <w:rPr>
                <w:sz w:val="18"/>
                <w:szCs w:val="18"/>
              </w:rPr>
            </w:pPr>
            <w:r>
              <w:rPr>
                <w:rFonts w:hint="eastAsia"/>
                <w:sz w:val="18"/>
                <w:szCs w:val="18"/>
              </w:rPr>
              <w:t>客户姓名、证件类型、证件号、手机号码</w:t>
            </w:r>
          </w:p>
        </w:tc>
        <w:tc>
          <w:tcPr>
            <w:tcW w:w="2841" w:type="dxa"/>
            <w:vAlign w:val="center"/>
          </w:tcPr>
          <w:p>
            <w:pPr>
              <w:jc w:val="both"/>
              <w:rPr>
                <w:sz w:val="18"/>
                <w:szCs w:val="18"/>
              </w:rPr>
            </w:pPr>
            <w:r>
              <w:rPr>
                <w:rFonts w:hint="eastAsia"/>
                <w:sz w:val="18"/>
                <w:szCs w:val="18"/>
              </w:rPr>
              <w:t>用于医保电子凭证的申请和使用。</w:t>
            </w:r>
          </w:p>
        </w:tc>
      </w:tr>
      <w:tr>
        <w:tc>
          <w:tcPr>
            <w:tcW w:w="2840" w:type="dxa"/>
            <w:vAlign w:val="center"/>
          </w:tcPr>
          <w:p>
            <w:pPr>
              <w:jc w:val="both"/>
              <w:rPr>
                <w:sz w:val="18"/>
                <w:szCs w:val="18"/>
              </w:rPr>
            </w:pPr>
            <w:r>
              <w:rPr>
                <w:rFonts w:hint="eastAsia"/>
                <w:sz w:val="18"/>
                <w:szCs w:val="18"/>
              </w:rPr>
              <w:t>杭州小鲲科技有限公司400-176-8848</w:t>
            </w:r>
          </w:p>
        </w:tc>
        <w:tc>
          <w:tcPr>
            <w:tcW w:w="2841" w:type="dxa"/>
            <w:vAlign w:val="center"/>
          </w:tcPr>
          <w:p>
            <w:pPr>
              <w:jc w:val="both"/>
              <w:rPr>
                <w:sz w:val="18"/>
                <w:szCs w:val="18"/>
              </w:rPr>
            </w:pPr>
            <w:r>
              <w:rPr>
                <w:rFonts w:hint="eastAsia"/>
                <w:sz w:val="18"/>
                <w:szCs w:val="18"/>
              </w:rPr>
              <w:t>手机号码</w:t>
            </w:r>
          </w:p>
        </w:tc>
        <w:tc>
          <w:tcPr>
            <w:tcW w:w="2841" w:type="dxa"/>
            <w:vAlign w:val="center"/>
          </w:tcPr>
          <w:p>
            <w:pPr>
              <w:jc w:val="both"/>
              <w:rPr>
                <w:sz w:val="18"/>
                <w:szCs w:val="18"/>
              </w:rPr>
            </w:pPr>
            <w:r>
              <w:rPr>
                <w:rFonts w:hint="eastAsia"/>
                <w:sz w:val="18"/>
                <w:szCs w:val="18"/>
              </w:rPr>
              <w:t>用于视听会员、在线点餐、特惠观影服务。</w:t>
            </w:r>
          </w:p>
        </w:tc>
      </w:tr>
      <w:tr>
        <w:tc>
          <w:tcPr>
            <w:tcW w:w="2840" w:type="dxa"/>
            <w:vAlign w:val="center"/>
          </w:tcPr>
          <w:p>
            <w:pPr>
              <w:jc w:val="both"/>
              <w:rPr>
                <w:sz w:val="18"/>
                <w:szCs w:val="18"/>
              </w:rPr>
            </w:pPr>
            <w:r>
              <w:rPr>
                <w:rFonts w:hint="eastAsia"/>
                <w:sz w:val="18"/>
                <w:szCs w:val="18"/>
              </w:rPr>
              <w:t>兴业银行</w:t>
            </w:r>
          </w:p>
          <w:p>
            <w:pPr>
              <w:jc w:val="both"/>
              <w:rPr>
                <w:sz w:val="18"/>
                <w:szCs w:val="18"/>
              </w:rPr>
            </w:pPr>
            <w:r>
              <w:rPr>
                <w:rFonts w:hint="eastAsia"/>
                <w:sz w:val="18"/>
                <w:szCs w:val="18"/>
              </w:rPr>
              <w:t>95561</w:t>
            </w:r>
          </w:p>
        </w:tc>
        <w:tc>
          <w:tcPr>
            <w:tcW w:w="2841" w:type="dxa"/>
            <w:vAlign w:val="center"/>
          </w:tcPr>
          <w:p>
            <w:pPr>
              <w:jc w:val="both"/>
              <w:rPr>
                <w:sz w:val="18"/>
                <w:szCs w:val="18"/>
              </w:rPr>
            </w:pPr>
            <w:r>
              <w:rPr>
                <w:rFonts w:hint="eastAsia"/>
                <w:sz w:val="18"/>
                <w:szCs w:val="18"/>
              </w:rPr>
              <w:t>客户姓名、证件类型、证件号、手机号码、银行账号</w:t>
            </w:r>
          </w:p>
        </w:tc>
        <w:tc>
          <w:tcPr>
            <w:tcW w:w="2841" w:type="dxa"/>
            <w:vAlign w:val="center"/>
          </w:tcPr>
          <w:p>
            <w:pPr>
              <w:jc w:val="both"/>
              <w:rPr>
                <w:sz w:val="18"/>
                <w:szCs w:val="18"/>
              </w:rPr>
            </w:pPr>
            <w:r>
              <w:rPr>
                <w:rFonts w:hint="eastAsia"/>
                <w:sz w:val="18"/>
                <w:szCs w:val="18"/>
              </w:rPr>
              <w:t>用于三方存管签约、证券账户绑定、银证转账的证券服务。</w:t>
            </w:r>
          </w:p>
        </w:tc>
      </w:tr>
      <w:tr>
        <w:tc>
          <w:tcPr>
            <w:tcW w:w="2840" w:type="dxa"/>
            <w:vAlign w:val="center"/>
          </w:tcPr>
          <w:p>
            <w:pPr>
              <w:jc w:val="both"/>
              <w:rPr>
                <w:sz w:val="18"/>
                <w:szCs w:val="18"/>
              </w:rPr>
            </w:pPr>
            <w:r>
              <w:rPr>
                <w:rFonts w:hint="eastAsia"/>
                <w:sz w:val="18"/>
                <w:szCs w:val="18"/>
              </w:rPr>
              <w:t>广东潮宏基实业股份有限公司</w:t>
            </w:r>
          </w:p>
          <w:p>
            <w:pPr>
              <w:jc w:val="both"/>
              <w:rPr>
                <w:sz w:val="18"/>
                <w:szCs w:val="18"/>
              </w:rPr>
            </w:pPr>
            <w:r>
              <w:rPr>
                <w:rFonts w:hint="eastAsia"/>
                <w:sz w:val="18"/>
                <w:szCs w:val="18"/>
              </w:rPr>
              <w:t>13771586875</w:t>
            </w:r>
          </w:p>
        </w:tc>
        <w:tc>
          <w:tcPr>
            <w:tcW w:w="2841" w:type="dxa"/>
            <w:vAlign w:val="center"/>
          </w:tcPr>
          <w:p>
            <w:pPr>
              <w:jc w:val="both"/>
              <w:rPr>
                <w:sz w:val="18"/>
                <w:szCs w:val="18"/>
              </w:rPr>
            </w:pPr>
            <w:r>
              <w:rPr>
                <w:rFonts w:hint="eastAsia"/>
                <w:sz w:val="18"/>
                <w:szCs w:val="18"/>
              </w:rPr>
              <w:t>手机号码、地址、姓名</w:t>
            </w:r>
          </w:p>
        </w:tc>
        <w:tc>
          <w:tcPr>
            <w:tcW w:w="2841" w:type="dxa"/>
            <w:vAlign w:val="center"/>
          </w:tcPr>
          <w:p>
            <w:pPr>
              <w:jc w:val="both"/>
              <w:rPr>
                <w:sz w:val="18"/>
                <w:szCs w:val="18"/>
              </w:rPr>
            </w:pPr>
            <w:r>
              <w:rPr>
                <w:rFonts w:hint="eastAsia"/>
                <w:sz w:val="18"/>
                <w:szCs w:val="18"/>
              </w:rPr>
              <w:t>用于贵金属的购买。</w:t>
            </w:r>
          </w:p>
        </w:tc>
      </w:tr>
      <w:tr>
        <w:tc>
          <w:tcPr>
            <w:tcW w:w="2840" w:type="dxa"/>
            <w:vAlign w:val="center"/>
          </w:tcPr>
          <w:p>
            <w:pPr>
              <w:jc w:val="both"/>
              <w:rPr>
                <w:sz w:val="18"/>
                <w:szCs w:val="18"/>
              </w:rPr>
            </w:pPr>
            <w:r>
              <w:rPr>
                <w:rFonts w:hint="eastAsia"/>
                <w:sz w:val="18"/>
                <w:szCs w:val="18"/>
              </w:rPr>
              <w:t>安徽瑞福文化艺术品有限责任公司13909693158</w:t>
            </w:r>
          </w:p>
        </w:tc>
        <w:tc>
          <w:tcPr>
            <w:tcW w:w="2841" w:type="dxa"/>
            <w:vAlign w:val="center"/>
          </w:tcPr>
          <w:p>
            <w:pPr>
              <w:jc w:val="both"/>
              <w:rPr>
                <w:sz w:val="18"/>
                <w:szCs w:val="18"/>
              </w:rPr>
            </w:pPr>
            <w:r>
              <w:rPr>
                <w:rFonts w:hint="eastAsia"/>
                <w:sz w:val="18"/>
                <w:szCs w:val="18"/>
              </w:rPr>
              <w:t>手机号码、地址、姓名</w:t>
            </w:r>
          </w:p>
        </w:tc>
        <w:tc>
          <w:tcPr>
            <w:tcW w:w="2841" w:type="dxa"/>
            <w:vAlign w:val="center"/>
          </w:tcPr>
          <w:p>
            <w:pPr>
              <w:jc w:val="both"/>
              <w:rPr>
                <w:sz w:val="18"/>
                <w:szCs w:val="18"/>
              </w:rPr>
            </w:pPr>
            <w:r>
              <w:rPr>
                <w:rFonts w:hint="eastAsia"/>
                <w:sz w:val="18"/>
                <w:szCs w:val="18"/>
              </w:rPr>
              <w:t>用于贵金属的购买。</w:t>
            </w:r>
          </w:p>
        </w:tc>
      </w:tr>
      <w:tr>
        <w:tc>
          <w:tcPr>
            <w:tcW w:w="2840" w:type="dxa"/>
            <w:vAlign w:val="center"/>
          </w:tcPr>
          <w:p>
            <w:pPr>
              <w:jc w:val="both"/>
              <w:rPr>
                <w:sz w:val="18"/>
                <w:szCs w:val="18"/>
              </w:rPr>
            </w:pPr>
            <w:r>
              <w:rPr>
                <w:rFonts w:hint="eastAsia"/>
                <w:sz w:val="18"/>
                <w:szCs w:val="18"/>
              </w:rPr>
              <w:t>上海乐越黄金集团有限公司021-63390328</w:t>
            </w:r>
          </w:p>
        </w:tc>
        <w:tc>
          <w:tcPr>
            <w:tcW w:w="2841" w:type="dxa"/>
            <w:vAlign w:val="center"/>
          </w:tcPr>
          <w:p>
            <w:pPr>
              <w:jc w:val="both"/>
              <w:rPr>
                <w:sz w:val="18"/>
                <w:szCs w:val="18"/>
              </w:rPr>
            </w:pPr>
            <w:r>
              <w:rPr>
                <w:rFonts w:hint="eastAsia"/>
                <w:sz w:val="18"/>
                <w:szCs w:val="18"/>
              </w:rPr>
              <w:t>手机号码、地址、姓名</w:t>
            </w:r>
          </w:p>
        </w:tc>
        <w:tc>
          <w:tcPr>
            <w:tcW w:w="2841" w:type="dxa"/>
            <w:vAlign w:val="center"/>
          </w:tcPr>
          <w:p>
            <w:pPr>
              <w:jc w:val="both"/>
              <w:rPr>
                <w:sz w:val="18"/>
                <w:szCs w:val="18"/>
              </w:rPr>
            </w:pPr>
            <w:r>
              <w:rPr>
                <w:rFonts w:hint="eastAsia"/>
                <w:sz w:val="18"/>
                <w:szCs w:val="18"/>
              </w:rPr>
              <w:t>用于贵金属的购买。</w:t>
            </w:r>
          </w:p>
        </w:tc>
      </w:tr>
      <w:tr>
        <w:tc>
          <w:tcPr>
            <w:tcW w:w="2840" w:type="dxa"/>
            <w:vAlign w:val="center"/>
          </w:tcPr>
          <w:p>
            <w:pPr>
              <w:jc w:val="both"/>
              <w:rPr>
                <w:sz w:val="18"/>
                <w:szCs w:val="18"/>
              </w:rPr>
            </w:pPr>
            <w:r>
              <w:rPr>
                <w:rFonts w:hint="eastAsia"/>
                <w:sz w:val="18"/>
                <w:szCs w:val="18"/>
              </w:rPr>
              <w:t>中艺黄金控股股份有限公司0791-88337557</w:t>
            </w:r>
          </w:p>
        </w:tc>
        <w:tc>
          <w:tcPr>
            <w:tcW w:w="2841" w:type="dxa"/>
            <w:vAlign w:val="center"/>
          </w:tcPr>
          <w:p>
            <w:pPr>
              <w:jc w:val="both"/>
              <w:rPr>
                <w:sz w:val="18"/>
                <w:szCs w:val="18"/>
              </w:rPr>
            </w:pPr>
            <w:r>
              <w:rPr>
                <w:rFonts w:hint="eastAsia"/>
                <w:sz w:val="18"/>
                <w:szCs w:val="18"/>
              </w:rPr>
              <w:t>手机号码、地址、姓名</w:t>
            </w:r>
          </w:p>
        </w:tc>
        <w:tc>
          <w:tcPr>
            <w:tcW w:w="2841" w:type="dxa"/>
            <w:vAlign w:val="center"/>
          </w:tcPr>
          <w:p>
            <w:pPr>
              <w:jc w:val="both"/>
              <w:rPr>
                <w:sz w:val="18"/>
                <w:szCs w:val="18"/>
              </w:rPr>
            </w:pPr>
            <w:r>
              <w:rPr>
                <w:rFonts w:hint="eastAsia"/>
                <w:sz w:val="18"/>
                <w:szCs w:val="18"/>
              </w:rPr>
              <w:t>用于贵金属的购买。</w:t>
            </w:r>
          </w:p>
        </w:tc>
      </w:tr>
      <w:tr>
        <w:tc>
          <w:tcPr>
            <w:tcW w:w="2840" w:type="dxa"/>
            <w:vAlign w:val="center"/>
          </w:tcPr>
          <w:p>
            <w:pPr>
              <w:jc w:val="both"/>
              <w:rPr>
                <w:sz w:val="18"/>
                <w:szCs w:val="18"/>
              </w:rPr>
            </w:pPr>
            <w:r>
              <w:rPr>
                <w:rFonts w:hint="eastAsia"/>
                <w:sz w:val="18"/>
                <w:szCs w:val="18"/>
              </w:rPr>
              <w:t>深圳百泰投资控股集团有限公司400-816-6800</w:t>
            </w:r>
          </w:p>
        </w:tc>
        <w:tc>
          <w:tcPr>
            <w:tcW w:w="2841" w:type="dxa"/>
            <w:vAlign w:val="center"/>
          </w:tcPr>
          <w:p>
            <w:pPr>
              <w:jc w:val="both"/>
              <w:rPr>
                <w:sz w:val="18"/>
                <w:szCs w:val="18"/>
              </w:rPr>
            </w:pPr>
            <w:r>
              <w:rPr>
                <w:rFonts w:hint="eastAsia"/>
                <w:sz w:val="18"/>
                <w:szCs w:val="18"/>
              </w:rPr>
              <w:t>手机号码、地址、姓名</w:t>
            </w:r>
          </w:p>
        </w:tc>
        <w:tc>
          <w:tcPr>
            <w:tcW w:w="2841" w:type="dxa"/>
            <w:vAlign w:val="center"/>
          </w:tcPr>
          <w:p>
            <w:pPr>
              <w:jc w:val="both"/>
              <w:rPr>
                <w:sz w:val="18"/>
                <w:szCs w:val="18"/>
              </w:rPr>
            </w:pPr>
            <w:r>
              <w:rPr>
                <w:rFonts w:hint="eastAsia"/>
                <w:sz w:val="18"/>
                <w:szCs w:val="18"/>
              </w:rPr>
              <w:t>用于贵金属的购买。</w:t>
            </w:r>
          </w:p>
        </w:tc>
      </w:tr>
      <w:tr>
        <w:tc>
          <w:tcPr>
            <w:tcW w:w="2840" w:type="dxa"/>
            <w:vAlign w:val="center"/>
          </w:tcPr>
          <w:p>
            <w:pPr>
              <w:jc w:val="both"/>
              <w:rPr>
                <w:sz w:val="18"/>
                <w:szCs w:val="18"/>
              </w:rPr>
            </w:pPr>
            <w:r>
              <w:rPr>
                <w:rFonts w:hint="eastAsia"/>
                <w:sz w:val="18"/>
                <w:szCs w:val="18"/>
              </w:rPr>
              <w:t>苏州市投资有限公司17715146282</w:t>
            </w:r>
          </w:p>
        </w:tc>
        <w:tc>
          <w:tcPr>
            <w:tcW w:w="2841" w:type="dxa"/>
            <w:vAlign w:val="center"/>
          </w:tcPr>
          <w:p>
            <w:pPr>
              <w:jc w:val="both"/>
              <w:rPr>
                <w:sz w:val="18"/>
                <w:szCs w:val="18"/>
              </w:rPr>
            </w:pPr>
            <w:r>
              <w:rPr>
                <w:rFonts w:hint="eastAsia"/>
                <w:sz w:val="18"/>
                <w:szCs w:val="18"/>
              </w:rPr>
              <w:t>手机号码、地址、姓名</w:t>
            </w:r>
          </w:p>
        </w:tc>
        <w:tc>
          <w:tcPr>
            <w:tcW w:w="2841" w:type="dxa"/>
            <w:vAlign w:val="center"/>
          </w:tcPr>
          <w:p>
            <w:pPr>
              <w:jc w:val="both"/>
              <w:rPr>
                <w:sz w:val="18"/>
                <w:szCs w:val="18"/>
              </w:rPr>
            </w:pPr>
            <w:r>
              <w:rPr>
                <w:rFonts w:hint="eastAsia"/>
                <w:sz w:val="18"/>
                <w:szCs w:val="18"/>
              </w:rPr>
              <w:t>用于贵金属的购买。</w:t>
            </w:r>
          </w:p>
        </w:tc>
      </w:tr>
      <w:tr>
        <w:tc>
          <w:tcPr>
            <w:tcW w:w="2840" w:type="dxa"/>
            <w:vAlign w:val="center"/>
          </w:tcPr>
          <w:p>
            <w:pPr>
              <w:jc w:val="both"/>
              <w:rPr>
                <w:sz w:val="18"/>
                <w:szCs w:val="18"/>
              </w:rPr>
            </w:pPr>
            <w:r>
              <w:rPr>
                <w:rFonts w:hint="eastAsia"/>
                <w:sz w:val="18"/>
                <w:szCs w:val="18"/>
              </w:rPr>
              <w:t>东吴黄金集团有限公司0512-67163930</w:t>
            </w:r>
          </w:p>
        </w:tc>
        <w:tc>
          <w:tcPr>
            <w:tcW w:w="2841" w:type="dxa"/>
            <w:vAlign w:val="center"/>
          </w:tcPr>
          <w:p>
            <w:pPr>
              <w:jc w:val="both"/>
              <w:rPr>
                <w:sz w:val="18"/>
                <w:szCs w:val="18"/>
              </w:rPr>
            </w:pPr>
            <w:r>
              <w:rPr>
                <w:rFonts w:hint="eastAsia"/>
                <w:sz w:val="18"/>
                <w:szCs w:val="18"/>
              </w:rPr>
              <w:t>手机号码、地址、姓名</w:t>
            </w:r>
          </w:p>
        </w:tc>
        <w:tc>
          <w:tcPr>
            <w:tcW w:w="2841" w:type="dxa"/>
            <w:vAlign w:val="center"/>
          </w:tcPr>
          <w:p>
            <w:pPr>
              <w:jc w:val="both"/>
              <w:rPr>
                <w:sz w:val="18"/>
                <w:szCs w:val="18"/>
              </w:rPr>
            </w:pPr>
            <w:r>
              <w:rPr>
                <w:rFonts w:hint="eastAsia"/>
                <w:sz w:val="18"/>
                <w:szCs w:val="18"/>
              </w:rPr>
              <w:t>用于贵金属的购买。</w:t>
            </w:r>
          </w:p>
        </w:tc>
      </w:tr>
    </w:tbl>
    <w:p>
      <w:pPr>
        <w:pStyle w:val="19"/>
        <w:widowControl/>
        <w:spacing w:before="300" w:beforeAutospacing="0" w:after="0" w:afterAutospacing="0" w:line="360" w:lineRule="atLeast"/>
        <w:rPr>
          <w:rStyle w:val="20"/>
          <w:rFonts w:ascii="宋体" w:cs="宋体" w:hAnsi="宋体" w:hint="eastAsia"/>
          <w:color w:val="000000"/>
          <w:sz w:val="18"/>
          <w:szCs w:val="18"/>
        </w:rPr>
      </w:pPr>
      <w:r>
        <w:rPr>
          <w:rStyle w:val="20"/>
          <w:rFonts w:ascii="宋体" w:cs="宋体" w:hAnsi="宋体" w:hint="eastAsia"/>
          <w:color w:val="000000"/>
          <w:sz w:val="18"/>
          <w:szCs w:val="18"/>
        </w:rPr>
        <w:t>（4）提供私人银行专享服务的合作方：</w:t>
      </w:r>
    </w:p>
    <w:p>
      <w:pPr>
        <w:pStyle w:val="19"/>
        <w:widowControl/>
        <w:spacing w:before="300" w:beforeAutospacing="0" w:after="0" w:afterAutospacing="0" w:line="360" w:lineRule="atLeast"/>
      </w:pPr>
      <w:r>
        <w:rPr>
          <w:rFonts w:ascii="宋体" w:cs="宋体" w:hAnsi="宋体" w:hint="eastAsia"/>
          <w:color w:val="000000"/>
          <w:sz w:val="18"/>
          <w:szCs w:val="18"/>
        </w:rPr>
        <w:t>　　为了向私人银行客户提供基于个人手银的专享服务功能，我们会将您的姓名、</w:t>
      </w:r>
      <w:r>
        <w:rPr>
          <w:rStyle w:val="20"/>
          <w:rFonts w:ascii="宋体" w:cs="宋体" w:hAnsi="宋体" w:hint="eastAsia"/>
          <w:color w:val="000000"/>
          <w:sz w:val="18"/>
          <w:szCs w:val="18"/>
        </w:rPr>
        <w:t>手机号码</w:t>
      </w:r>
      <w:r>
        <w:rPr>
          <w:rFonts w:ascii="宋体" w:cs="宋体" w:hAnsi="宋体" w:hint="eastAsia"/>
          <w:color w:val="000000"/>
          <w:sz w:val="18"/>
          <w:szCs w:val="18"/>
        </w:rPr>
        <w:t>以及</w:t>
      </w:r>
      <w:r>
        <w:rPr>
          <w:rStyle w:val="20"/>
          <w:rFonts w:ascii="宋体" w:cs="宋体" w:hAnsi="宋体" w:hint="eastAsia"/>
          <w:color w:val="000000"/>
          <w:sz w:val="18"/>
          <w:szCs w:val="18"/>
        </w:rPr>
        <w:t>身份证件号码</w:t>
      </w:r>
      <w:r>
        <w:rPr>
          <w:rFonts w:ascii="宋体" w:cs="宋体" w:hAnsi="宋体" w:hint="eastAsia"/>
          <w:color w:val="000000"/>
          <w:sz w:val="18"/>
          <w:szCs w:val="18"/>
        </w:rPr>
        <w:t>提供给相应服务商，为您提供服务预约、查询等功能。</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4.与江苏农村商业联合银行股份有限公司的共享：</w:t>
      </w:r>
    </w:p>
    <w:p>
      <w:pPr>
        <w:pStyle w:val="19"/>
        <w:widowControl/>
        <w:spacing w:before="300" w:beforeAutospacing="0" w:after="0" w:afterAutospacing="0" w:line="360" w:lineRule="atLeast"/>
      </w:pPr>
      <w:r>
        <w:rPr>
          <w:rFonts w:ascii="宋体" w:cs="宋体" w:hAnsi="宋体" w:hint="eastAsia"/>
          <w:color w:val="000000"/>
          <w:sz w:val="18"/>
          <w:szCs w:val="18"/>
        </w:rPr>
        <w:t>　　您的个人信息可能会与江苏农村商业联合银行股份有限公司进行共享。</w:t>
      </w:r>
      <w:r>
        <w:rPr>
          <w:rStyle w:val="20"/>
          <w:rFonts w:ascii="宋体" w:cs="宋体" w:hAnsi="宋体" w:hint="eastAsia"/>
          <w:color w:val="000000"/>
          <w:sz w:val="18"/>
          <w:szCs w:val="18"/>
        </w:rPr>
        <w:t>这种共享受本政策所声明目的的约束，共享个人信息的范围将根据具体业务情况而定，</w:t>
      </w:r>
      <w:r>
        <w:rPr>
          <w:rFonts w:ascii="宋体" w:cs="宋体" w:hAnsi="宋体" w:hint="eastAsia"/>
          <w:color w:val="000000"/>
          <w:sz w:val="18"/>
          <w:szCs w:val="18"/>
        </w:rPr>
        <w:t>包括根据要求向监管部门报送统计信息、基于风险管理需要以及反洗钱、反欺诈的目的，可能在江苏农村商业联合银行股份有限公司内部共享您的</w:t>
      </w:r>
      <w:r>
        <w:rPr>
          <w:rStyle w:val="20"/>
          <w:rFonts w:ascii="宋体" w:cs="宋体" w:hAnsi="宋体" w:hint="eastAsia"/>
          <w:color w:val="000000"/>
          <w:sz w:val="18"/>
          <w:szCs w:val="18"/>
        </w:rPr>
        <w:t>个人身份信息</w:t>
      </w:r>
      <w:r>
        <w:rPr>
          <w:rFonts w:ascii="宋体" w:cs="宋体" w:hAnsi="宋体" w:hint="eastAsia"/>
          <w:color w:val="000000"/>
          <w:sz w:val="18"/>
          <w:szCs w:val="18"/>
        </w:rPr>
        <w:t>以及</w:t>
      </w:r>
      <w:r>
        <w:rPr>
          <w:rStyle w:val="20"/>
          <w:rFonts w:ascii="宋体" w:cs="宋体" w:hAnsi="宋体" w:hint="eastAsia"/>
          <w:color w:val="000000"/>
          <w:sz w:val="18"/>
          <w:szCs w:val="18"/>
        </w:rPr>
        <w:t>账户信息</w:t>
      </w:r>
      <w:r>
        <w:rPr>
          <w:rFonts w:ascii="宋体" w:cs="宋体" w:hAnsi="宋体" w:hint="eastAsia"/>
          <w:color w:val="000000"/>
          <w:sz w:val="18"/>
          <w:szCs w:val="18"/>
        </w:rPr>
        <w:t>。</w:t>
      </w:r>
      <w:r>
        <w:rPr>
          <w:rStyle w:val="20"/>
          <w:rFonts w:ascii="宋体" w:cs="宋体" w:hAnsi="宋体" w:hint="eastAsia"/>
          <w:color w:val="000000"/>
          <w:sz w:val="18"/>
          <w:szCs w:val="18"/>
        </w:rPr>
        <w:t>一旦改变个人信息的处理目的，将再次征求您的授权同意。</w:t>
      </w:r>
    </w:p>
    <w:p>
      <w:pPr>
        <w:pStyle w:val="19"/>
        <w:widowControl/>
        <w:spacing w:before="300" w:beforeAutospacing="0" w:after="0" w:afterAutospacing="0" w:line="360" w:lineRule="atLeast"/>
        <w:outlineLvl w:val="2"/>
      </w:pPr>
      <w:r>
        <w:rPr>
          <w:rFonts w:ascii="宋体" w:cs="宋体" w:hAnsi="宋体" w:hint="eastAsia"/>
          <w:color w:val="000000"/>
          <w:sz w:val="18"/>
          <w:szCs w:val="18"/>
        </w:rPr>
        <w:t>　</w:t>
      </w:r>
      <w:r>
        <w:rPr>
          <w:rStyle w:val="20"/>
          <w:rFonts w:ascii="宋体" w:cs="宋体" w:hAnsi="宋体" w:hint="eastAsia"/>
          <w:color w:val="000000"/>
          <w:sz w:val="18"/>
          <w:szCs w:val="18"/>
        </w:rPr>
        <w:t>　5.基于保护我行及其客户或社会公众利益的共享：</w:t>
      </w:r>
    </w:p>
    <w:p>
      <w:pPr>
        <w:pStyle w:val="19"/>
        <w:widowControl/>
        <w:spacing w:before="300" w:beforeAutospacing="0" w:after="0" w:afterAutospacing="0" w:line="360" w:lineRule="atLeast"/>
      </w:pPr>
      <w:r>
        <w:rPr>
          <w:rFonts w:ascii="宋体" w:cs="宋体" w:hAnsi="宋体" w:hint="eastAsia"/>
          <w:color w:val="000000"/>
          <w:sz w:val="18"/>
          <w:szCs w:val="18"/>
        </w:rPr>
        <w:t>　　在法律要求或允许的范围内，为了保护我行及我行客户或社会公众的利益、财产或安全免遭损害而有必要提供您的个人信息给第三方。</w:t>
      </w:r>
    </w:p>
    <w:p>
      <w:pPr>
        <w:pStyle w:val="19"/>
        <w:widowControl/>
        <w:spacing w:before="300" w:beforeAutospacing="0" w:after="0" w:afterAutospacing="0" w:line="360" w:lineRule="atLeast"/>
        <w:outlineLvl w:val="2"/>
        <w:rPr>
          <w:sz w:val="28"/>
          <w:szCs w:val="28"/>
          <w:highlight w:val="yellow"/>
        </w:rPr>
      </w:pPr>
      <w:r>
        <w:rPr>
          <w:rFonts w:ascii="宋体" w:cs="宋体" w:hAnsi="宋体" w:hint="eastAsia"/>
          <w:color w:val="000000"/>
          <w:sz w:val="18"/>
          <w:szCs w:val="18"/>
        </w:rPr>
        <w:t>　　</w:t>
      </w:r>
      <w:bookmarkStart w:id="9" w:name="OLE_LINK45"/>
      <w:r>
        <w:rPr>
          <w:rStyle w:val="20"/>
          <w:rFonts w:ascii="宋体" w:cs="宋体" w:hAnsi="宋体" w:hint="eastAsia"/>
          <w:color w:val="000000"/>
          <w:sz w:val="18"/>
          <w:szCs w:val="18"/>
        </w:rPr>
        <w:t>6.我们与第三方软件开发工具包（SDK）服务商的合作：</w:t>
      </w:r>
      <w:bookmarkEnd w:id="9"/>
    </w:p>
    <w:p>
      <w:pPr>
        <w:pStyle w:val="19"/>
        <w:widowControl/>
        <w:spacing w:before="300" w:beforeAutospacing="0" w:after="0" w:afterAutospacing="0" w:line="360" w:lineRule="atLeast"/>
        <w:ind w:firstLine="360"/>
        <w:rPr>
          <w:rFonts w:ascii="宋体" w:cs="宋体" w:hAnsi="宋体" w:hint="eastAsia"/>
          <w:color w:val="000000"/>
          <w:sz w:val="18"/>
          <w:szCs w:val="18"/>
        </w:rPr>
      </w:pPr>
      <w:r>
        <w:rPr>
          <w:rFonts w:ascii="宋体" w:cs="宋体" w:hAnsi="宋体" w:hint="eastAsia"/>
          <w:color w:val="000000"/>
          <w:sz w:val="18"/>
          <w:szCs w:val="18"/>
        </w:rPr>
        <w:t>软件开发工具包是指被软件工程师用于为特定的软件包、软件框架、硬件平台、操作系统等创建应用软件的开发工具的集合。为了给您更好地提供服务，我行个人手银平台中嵌入了一些SDK，这些SDK将在以下使用个人手银的场景中收集您的个人信息：</w:t>
      </w:r>
    </w:p>
    <w:tbl>
      <w:tblPr>
        <w:jc w:val="left"/>
        <w:tblInd w:w="0" w:type="dxa"/>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600" w:firstRow="0" w:lastRow="0" w:firstColumn="0" w:lastColumn="0" w:noHBand="1" w:noVBand="1"/>
      </w:tblPr>
      <w:tblGrid>
        <w:gridCol w:w="534"/>
        <w:gridCol w:w="745"/>
        <w:gridCol w:w="1239"/>
        <w:gridCol w:w="2410"/>
        <w:gridCol w:w="992"/>
        <w:gridCol w:w="2602"/>
      </w:tblGrid>
      <w:tr>
        <w:tc>
          <w:tcPr>
            <w:tcW w:w="534" w:type="dxa"/>
            <w:vAlign w:val="center"/>
          </w:tcPr>
          <w:p>
            <w:pPr>
              <w:jc w:val="center"/>
              <w:rPr>
                <w:rFonts w:cs="宋体"/>
                <w:color w:val="000000"/>
              </w:rPr>
            </w:pPr>
            <w:r>
              <w:rPr>
                <w:rFonts w:cs="宋体" w:hint="eastAsia"/>
                <w:color w:val="000000"/>
              </w:rPr>
              <w:t>序号</w:t>
            </w:r>
          </w:p>
        </w:tc>
        <w:tc>
          <w:tcPr>
            <w:tcW w:w="745" w:type="dxa"/>
            <w:vAlign w:val="center"/>
          </w:tcPr>
          <w:p>
            <w:pPr>
              <w:jc w:val="center"/>
              <w:rPr>
                <w:rFonts w:cs="宋体"/>
                <w:color w:val="000000"/>
              </w:rPr>
            </w:pPr>
            <w:r>
              <w:rPr>
                <w:rFonts w:cs="宋体" w:hint="eastAsia"/>
                <w:color w:val="000000"/>
              </w:rPr>
              <w:t>SDK名称</w:t>
            </w:r>
          </w:p>
        </w:tc>
        <w:tc>
          <w:tcPr>
            <w:tcW w:w="1239" w:type="dxa"/>
            <w:vAlign w:val="center"/>
          </w:tcPr>
          <w:p>
            <w:pPr>
              <w:jc w:val="center"/>
              <w:rPr>
                <w:rFonts w:cs="宋体"/>
                <w:color w:val="000000"/>
              </w:rPr>
            </w:pPr>
            <w:r>
              <w:rPr>
                <w:rFonts w:cs="宋体" w:hint="eastAsia"/>
                <w:color w:val="000000"/>
              </w:rPr>
              <w:t>场景描述</w:t>
            </w:r>
          </w:p>
        </w:tc>
        <w:tc>
          <w:tcPr>
            <w:tcW w:w="2410" w:type="dxa"/>
            <w:vAlign w:val="center"/>
          </w:tcPr>
          <w:p>
            <w:pPr>
              <w:jc w:val="center"/>
              <w:rPr>
                <w:rFonts w:cs="宋体"/>
                <w:color w:val="000000"/>
              </w:rPr>
            </w:pPr>
            <w:r>
              <w:rPr>
                <w:rFonts w:cs="宋体" w:hint="eastAsia"/>
                <w:color w:val="000000"/>
              </w:rPr>
              <w:t>涉及收集的个人信息字段</w:t>
            </w:r>
          </w:p>
        </w:tc>
        <w:tc>
          <w:tcPr>
            <w:tcW w:w="992" w:type="dxa"/>
            <w:vAlign w:val="center"/>
          </w:tcPr>
          <w:p>
            <w:pPr>
              <w:jc w:val="center"/>
              <w:rPr>
                <w:rFonts w:cs="宋体"/>
                <w:color w:val="000000"/>
              </w:rPr>
            </w:pPr>
            <w:r>
              <w:rPr>
                <w:rFonts w:cs="宋体" w:hint="eastAsia"/>
                <w:color w:val="000000"/>
              </w:rPr>
              <w:t>数据收集方名称</w:t>
            </w:r>
          </w:p>
        </w:tc>
        <w:tc>
          <w:tcPr>
            <w:tcW w:w="2602" w:type="dxa"/>
            <w:tcFitText/>
            <w:vAlign w:val="center"/>
          </w:tcPr>
          <w:p>
            <w:pPr>
              <w:wordWrap w:val="0"/>
              <w:jc w:val="center"/>
              <w:rPr>
                <w:rFonts w:cs="宋体"/>
                <w:color w:val="000000"/>
                <w:w w:val="70"/>
                <w:kern w:val="0"/>
              </w:rPr>
            </w:pPr>
            <w:r>
              <w:rPr>
                <w:rFonts w:cs="宋体" w:hint="eastAsia"/>
                <w:color w:val="000000"/>
                <w:spacing w:val="37"/>
                <w:w w:val="70"/>
                <w:kern w:val="0"/>
              </w:rPr>
              <w:t>第三方SDK隐私协议地</w:t>
            </w:r>
            <w:r>
              <w:rPr>
                <w:rFonts w:cs="宋体" w:hint="eastAsia"/>
                <w:color w:val="000000"/>
                <w:spacing w:val="2"/>
                <w:w w:val="70"/>
                <w:kern w:val="0"/>
              </w:rPr>
              <w:t>址</w:t>
            </w:r>
          </w:p>
          <w:p>
            <w:pPr>
              <w:wordWrap w:val="0"/>
              <w:jc w:val="center"/>
              <w:rPr>
                <w:rFonts w:cs="宋体"/>
                <w:color w:val="000000"/>
              </w:rPr>
            </w:pPr>
            <w:r>
              <w:rPr>
                <w:rFonts w:cs="宋体" w:hint="eastAsia"/>
                <w:color w:val="000000"/>
                <w:spacing w:val="205"/>
                <w:w w:val="70"/>
                <w:kern w:val="0"/>
              </w:rPr>
              <w:t>或联系方</w:t>
            </w:r>
            <w:r>
              <w:rPr>
                <w:rFonts w:cs="宋体" w:hint="eastAsia"/>
                <w:color w:val="000000"/>
                <w:spacing w:val="-2"/>
                <w:w w:val="70"/>
                <w:kern w:val="0"/>
              </w:rPr>
              <w:t>式</w:t>
            </w:r>
          </w:p>
        </w:tc>
      </w:tr>
      <w:tr>
        <w:tc>
          <w:tcPr>
            <w:tcW w:w="534" w:type="dxa"/>
            <w:vAlign w:val="center"/>
          </w:tcPr>
          <w:p>
            <w:pPr>
              <w:jc w:val="center"/>
              <w:rPr>
                <w:rFonts w:cs="宋体"/>
                <w:color w:val="000000"/>
                <w:szCs w:val="21"/>
              </w:rPr>
            </w:pPr>
            <w:r>
              <w:rPr>
                <w:rFonts w:cs="宋体" w:hint="eastAsia"/>
                <w:color w:val="000000"/>
                <w:szCs w:val="21"/>
              </w:rPr>
              <w:t>1</w:t>
            </w:r>
          </w:p>
        </w:tc>
        <w:tc>
          <w:tcPr>
            <w:tcW w:w="745" w:type="dxa"/>
            <w:vAlign w:val="center"/>
          </w:tcPr>
          <w:p>
            <w:pPr>
              <w:jc w:val="center"/>
              <w:rPr>
                <w:rFonts w:cs="宋体"/>
                <w:color w:val="000000"/>
                <w:szCs w:val="21"/>
              </w:rPr>
            </w:pPr>
            <w:r>
              <w:rPr>
                <w:rFonts w:ascii="仿宋" w:eastAsia="仿宋" w:cs="宋体" w:hAnsi="仿宋" w:hint="eastAsia"/>
                <w:color w:val="000000"/>
                <w:szCs w:val="21"/>
              </w:rPr>
              <w:t>每日推送个推SDK</w:t>
            </w:r>
          </w:p>
        </w:tc>
        <w:tc>
          <w:tcPr>
            <w:tcW w:w="1239" w:type="dxa"/>
            <w:vAlign w:val="center"/>
          </w:tcPr>
          <w:p>
            <w:pPr>
              <w:jc w:val="center"/>
              <w:rPr>
                <w:rFonts w:cs="宋体"/>
                <w:color w:val="000000"/>
                <w:szCs w:val="21"/>
              </w:rPr>
            </w:pPr>
            <w:r>
              <w:rPr>
                <w:rFonts w:ascii="仿宋" w:eastAsia="仿宋" w:cs="宋体" w:hAnsi="仿宋" w:hint="eastAsia"/>
                <w:color w:val="000000"/>
                <w:szCs w:val="21"/>
              </w:rPr>
              <w:t>用于</w:t>
            </w:r>
            <w:r>
              <w:rPr>
                <w:rFonts w:ascii="仿宋" w:eastAsia="仿宋" w:cs="宋体" w:hAnsi="仿宋"/>
                <w:color w:val="000000"/>
                <w:szCs w:val="21"/>
              </w:rPr>
              <w:t>保证消息推送的准确下发和消息设备的准确识别</w:t>
            </w:r>
          </w:p>
        </w:tc>
        <w:tc>
          <w:tcPr>
            <w:tcW w:w="2410" w:type="dxa"/>
            <w:vAlign w:val="center"/>
          </w:tcPr>
          <w:p>
            <w:pPr>
              <w:jc w:val="left"/>
              <w:rPr>
                <w:rFonts w:cs="宋体"/>
                <w:color w:val="000000"/>
              </w:rPr>
            </w:pPr>
            <w:r>
              <w:rPr>
                <w:rFonts w:ascii="仿宋" w:eastAsia="仿宋" w:cs="宋体" w:hAnsi="仿宋" w:hint="eastAsia"/>
                <w:color w:val="000000"/>
                <w:szCs w:val="21"/>
              </w:rPr>
              <w:t>广播通知权限、</w:t>
            </w:r>
            <w:r>
              <w:rPr>
                <w:rFonts w:ascii="仿宋" w:eastAsia="仿宋" w:cs="宋体" w:hAnsi="仿宋"/>
                <w:color w:val="000000"/>
                <w:szCs w:val="21"/>
              </w:rPr>
              <w:t>设备平台、设备厂商、设备品牌、设备型号及系统版本、OAID、Andr oidID、WIFI连接信息、运营商信息、DH CP、SSID、BSSID</w:t>
            </w:r>
            <w:r>
              <w:rPr>
                <w:rFonts w:ascii="仿宋" w:eastAsia="仿宋" w:cs="宋体" w:hAnsi="仿宋" w:hint="eastAsia"/>
                <w:color w:val="000000"/>
                <w:szCs w:val="21"/>
              </w:rPr>
              <w:t>、读写SDCard卡数据(公共存储区)、获取指定包名信息</w:t>
            </w:r>
          </w:p>
        </w:tc>
        <w:tc>
          <w:tcPr>
            <w:tcW w:w="992" w:type="dxa"/>
            <w:vAlign w:val="center"/>
          </w:tcPr>
          <w:p>
            <w:pPr>
              <w:jc w:val="both"/>
              <w:rPr>
                <w:rFonts w:ascii="仿宋" w:eastAsia="仿宋" w:cs="宋体" w:hAnsi="仿宋" w:hint="eastAsia"/>
                <w:color w:val="000000"/>
                <w:szCs w:val="21"/>
              </w:rPr>
            </w:pPr>
            <w:r>
              <w:rPr>
                <w:rFonts w:ascii="仿宋" w:eastAsia="仿宋" w:cs="宋体" w:hAnsi="仿宋" w:hint="eastAsia"/>
                <w:color w:val="000000"/>
                <w:szCs w:val="21"/>
              </w:rPr>
              <w:t>浙江每日互动网络科技股份有限公司</w:t>
            </w:r>
          </w:p>
        </w:tc>
        <w:tc>
          <w:tcPr>
            <w:tcW w:w="2602" w:type="dxa"/>
            <w:tcFitText/>
            <w:vAlign w:val="center"/>
          </w:tcPr>
          <w:p>
            <w:pPr>
              <w:jc w:val="both"/>
              <w:rPr>
                <w:rFonts w:ascii="仿宋" w:eastAsia="仿宋" w:cs="宋体" w:hAnsi="仿宋" w:hint="eastAsia"/>
                <w:color w:val="000000"/>
                <w:szCs w:val="21"/>
              </w:rPr>
            </w:pPr>
            <w:r>
              <w:rPr>
                <w:rFonts w:ascii="仿宋" w:eastAsia="仿宋" w:cs="宋体" w:hAnsi="仿宋" w:hint="eastAsia"/>
                <w:color w:val="000000"/>
                <w:w w:val="72"/>
                <w:kern w:val="0"/>
                <w:szCs w:val="21"/>
              </w:rPr>
              <w:fldChar w:fldCharType="begin"/>
            </w:r>
            <w:r>
              <w:instrText>HYPERLINK "https://docs.getui.com/privacy/"</w:instrText>
            </w:r>
            <w:r>
              <w:rPr>
                <w:rFonts w:ascii="仿宋" w:eastAsia="仿宋" w:cs="宋体" w:hAnsi="仿宋" w:hint="eastAsia"/>
                <w:color w:val="000000"/>
                <w:w w:val="72"/>
                <w:kern w:val="0"/>
                <w:szCs w:val="21"/>
              </w:rPr>
              <w:fldChar w:fldCharType="separate"/>
            </w:r>
            <w:r>
              <w:rPr>
                <w:rFonts w:ascii="仿宋" w:eastAsia="仿宋" w:cs="宋体" w:hAnsi="仿宋" w:hint="eastAsia"/>
                <w:color w:val="000000"/>
                <w:w w:val="72"/>
                <w:kern w:val="0"/>
                <w:szCs w:val="21"/>
              </w:rPr>
              <w:t>https://docs.getui.com/privacy</w:t>
            </w:r>
            <w:r>
              <w:rPr>
                <w:rFonts w:ascii="仿宋" w:eastAsia="仿宋" w:cs="宋体" w:hAnsi="仿宋" w:hint="eastAsia"/>
                <w:color w:val="000000"/>
                <w:spacing w:val="26"/>
                <w:w w:val="72"/>
                <w:kern w:val="0"/>
                <w:szCs w:val="21"/>
              </w:rPr>
              <w:t>/</w:t>
            </w:r>
            <w:r>
              <w:rPr>
                <w:rFonts w:ascii="仿宋" w:eastAsia="仿宋" w:cs="宋体" w:hAnsi="仿宋" w:hint="eastAsia"/>
                <w:color w:val="000000"/>
                <w:w w:val="72"/>
                <w:kern w:val="0"/>
                <w:szCs w:val="21"/>
              </w:rPr>
              <w:fldChar w:fldCharType="end"/>
            </w:r>
          </w:p>
        </w:tc>
      </w:tr>
      <w:tr>
        <w:tc>
          <w:tcPr>
            <w:tcW w:w="534" w:type="dxa"/>
            <w:vAlign w:val="center"/>
          </w:tcPr>
          <w:p>
            <w:pPr>
              <w:jc w:val="center"/>
              <w:rPr>
                <w:rFonts w:cs="宋体"/>
                <w:color w:val="000000"/>
              </w:rPr>
            </w:pPr>
            <w:r>
              <w:rPr>
                <w:rFonts w:cs="宋体" w:hint="eastAsia"/>
                <w:color w:val="000000"/>
              </w:rPr>
              <w:t>2</w:t>
            </w:r>
          </w:p>
        </w:tc>
        <w:tc>
          <w:tcPr>
            <w:tcW w:w="745" w:type="dxa"/>
            <w:vAlign w:val="center"/>
          </w:tcPr>
          <w:p>
            <w:pPr>
              <w:jc w:val="center"/>
              <w:rPr>
                <w:rFonts w:cs="宋体"/>
                <w:color w:val="000000"/>
              </w:rPr>
            </w:pPr>
            <w:r>
              <w:rPr>
                <w:rFonts w:ascii="仿宋" w:eastAsia="仿宋" w:cs="宋体" w:hAnsi="仿宋" w:hint="eastAsia"/>
                <w:color w:val="000000"/>
                <w:szCs w:val="21"/>
              </w:rPr>
              <w:t>芯盾短信加密SDK</w:t>
            </w:r>
          </w:p>
        </w:tc>
        <w:tc>
          <w:tcPr>
            <w:tcW w:w="1239" w:type="dxa"/>
            <w:vAlign w:val="center"/>
          </w:tcPr>
          <w:p>
            <w:pPr>
              <w:jc w:val="center"/>
              <w:rPr>
                <w:rFonts w:cs="宋体"/>
                <w:color w:val="000000"/>
              </w:rPr>
            </w:pPr>
            <w:r>
              <w:rPr>
                <w:rFonts w:ascii="仿宋" w:eastAsia="仿宋" w:cs="宋体" w:hAnsi="仿宋" w:hint="eastAsia"/>
                <w:color w:val="000000"/>
                <w:szCs w:val="21"/>
              </w:rPr>
              <w:t>用于设备与客户信息深度绑定、</w:t>
            </w:r>
            <w:r>
              <w:rPr>
                <w:rFonts w:ascii="仿宋" w:eastAsia="仿宋" w:cs="宋体" w:hAnsi="仿宋"/>
                <w:color w:val="000000"/>
                <w:szCs w:val="21"/>
              </w:rPr>
              <w:t>短信</w:t>
            </w:r>
            <w:r>
              <w:rPr>
                <w:rFonts w:ascii="仿宋" w:eastAsia="仿宋" w:cs="宋体" w:hAnsi="仿宋" w:hint="eastAsia"/>
                <w:color w:val="000000"/>
                <w:szCs w:val="21"/>
              </w:rPr>
              <w:t>加密，保护您的交易安全</w:t>
            </w:r>
          </w:p>
        </w:tc>
        <w:tc>
          <w:tcPr>
            <w:tcW w:w="2410" w:type="dxa"/>
            <w:vAlign w:val="center"/>
          </w:tcPr>
          <w:p>
            <w:pPr>
              <w:jc w:val="left"/>
              <w:rPr>
                <w:rFonts w:cs="宋体"/>
                <w:color w:val="000000"/>
              </w:rPr>
            </w:pPr>
            <w:r>
              <w:rPr>
                <w:rFonts w:ascii="仿宋" w:eastAsia="仿宋" w:cs="宋体" w:hAnsi="仿宋" w:hint="eastAsia"/>
                <w:color w:val="000000"/>
                <w:szCs w:val="21"/>
              </w:rPr>
              <w:t>读取sd卡、定位、应用列表、网络类型、蓝牙、MAC地址、</w:t>
            </w:r>
            <w:r>
              <w:rPr>
                <w:rFonts w:ascii="仿宋" w:eastAsia="仿宋" w:cs="宋体" w:hAnsi="仿宋"/>
                <w:color w:val="000000"/>
                <w:szCs w:val="21"/>
              </w:rPr>
              <w:t>Android_ID</w:t>
            </w:r>
            <w:r>
              <w:rPr>
                <w:rFonts w:ascii="仿宋" w:eastAsia="仿宋" w:cs="宋体" w:hAnsi="仿宋" w:hint="eastAsia"/>
                <w:color w:val="000000"/>
                <w:szCs w:val="21"/>
              </w:rPr>
              <w:t>、</w:t>
            </w:r>
            <w:r>
              <w:rPr>
                <w:rFonts w:ascii="仿宋" w:eastAsia="仿宋" w:cs="宋体" w:hAnsi="仿宋"/>
                <w:color w:val="000000"/>
                <w:szCs w:val="21"/>
              </w:rPr>
              <w:t>IMSI</w:t>
            </w:r>
            <w:r>
              <w:rPr>
                <w:rFonts w:ascii="仿宋" w:eastAsia="仿宋" w:cs="宋体" w:hAnsi="仿宋" w:hint="eastAsia"/>
                <w:color w:val="000000"/>
                <w:szCs w:val="21"/>
              </w:rPr>
              <w:t>、</w:t>
            </w:r>
            <w:r>
              <w:rPr>
                <w:rFonts w:ascii="仿宋" w:eastAsia="仿宋" w:cs="宋体" w:hAnsi="仿宋"/>
                <w:color w:val="000000"/>
                <w:szCs w:val="21"/>
              </w:rPr>
              <w:t>IP</w:t>
            </w:r>
            <w:r>
              <w:rPr>
                <w:rFonts w:ascii="仿宋" w:eastAsia="仿宋" w:cs="宋体" w:hAnsi="仿宋" w:hint="eastAsia"/>
                <w:color w:val="000000"/>
                <w:szCs w:val="21"/>
              </w:rPr>
              <w:t>、BSSID(WIFI的MAC地址)、SIM卡提供商的国家代码、</w:t>
            </w:r>
            <w:r>
              <w:rPr>
                <w:rFonts w:ascii="仿宋" w:eastAsia="仿宋" w:cs="宋体" w:hAnsi="仿宋"/>
                <w:color w:val="000000"/>
                <w:szCs w:val="21"/>
              </w:rPr>
              <w:t>IMEI</w:t>
            </w:r>
            <w:r>
              <w:rPr>
                <w:rFonts w:ascii="仿宋" w:eastAsia="仿宋" w:cs="宋体" w:hAnsi="仿宋" w:hint="eastAsia"/>
                <w:color w:val="000000"/>
                <w:szCs w:val="21"/>
              </w:rPr>
              <w:t>、SIM卡手机号码、移动网络运营商的名字、</w:t>
            </w:r>
            <w:r>
              <w:rPr>
                <w:rFonts w:ascii="仿宋" w:eastAsia="仿宋" w:cs="宋体" w:hAnsi="仿宋"/>
                <w:color w:val="000000"/>
                <w:szCs w:val="21"/>
              </w:rPr>
              <w:t>MEID</w:t>
            </w:r>
            <w:r>
              <w:rPr>
                <w:rFonts w:ascii="仿宋" w:eastAsia="仿宋" w:cs="宋体" w:hAnsi="仿宋" w:hint="eastAsia"/>
                <w:color w:val="000000"/>
                <w:szCs w:val="21"/>
              </w:rPr>
              <w:t>、WIFI信息(wifi_name)、设备序列号权限</w:t>
            </w:r>
          </w:p>
        </w:tc>
        <w:tc>
          <w:tcPr>
            <w:tcW w:w="992" w:type="dxa"/>
            <w:vAlign w:val="center"/>
          </w:tcPr>
          <w:p>
            <w:pPr>
              <w:jc w:val="both"/>
              <w:rPr>
                <w:rFonts w:cs="宋体"/>
                <w:color w:val="000000"/>
              </w:rPr>
            </w:pPr>
            <w:r>
              <w:rPr>
                <w:rFonts w:ascii="仿宋" w:eastAsia="仿宋" w:cs="宋体" w:hAnsi="仿宋" w:hint="eastAsia"/>
                <w:color w:val="000000"/>
                <w:szCs w:val="21"/>
              </w:rPr>
              <w:t>北京芯盾时代科技有限公司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w w:val="54"/>
                <w:kern w:val="0"/>
                <w:szCs w:val="21"/>
              </w:rPr>
              <w:fldChar w:fldCharType="begin"/>
            </w:r>
            <w:r>
              <w:instrText>HYPERLINK "https://www.trusfort.com/privacy_dfs.html"</w:instrText>
            </w:r>
            <w:r>
              <w:rPr>
                <w:rFonts w:ascii="仿宋" w:eastAsia="仿宋" w:cs="宋体" w:hAnsi="仿宋" w:hint="eastAsia"/>
                <w:color w:val="000000"/>
                <w:w w:val="54"/>
                <w:kern w:val="0"/>
                <w:szCs w:val="21"/>
              </w:rPr>
              <w:fldChar w:fldCharType="separate"/>
            </w:r>
            <w:r>
              <w:rPr>
                <w:rFonts w:ascii="仿宋" w:eastAsia="仿宋" w:cs="宋体" w:hAnsi="仿宋" w:hint="eastAsia"/>
                <w:color w:val="000000"/>
                <w:w w:val="54"/>
                <w:kern w:val="0"/>
                <w:szCs w:val="21"/>
              </w:rPr>
              <w:t>https://www.trusfort.com/privacy_dfs.htm</w:t>
            </w:r>
            <w:r>
              <w:rPr>
                <w:rFonts w:ascii="仿宋" w:eastAsia="仿宋" w:cs="宋体" w:hAnsi="仿宋" w:hint="eastAsia"/>
                <w:color w:val="000000"/>
                <w:spacing w:val="45"/>
                <w:w w:val="54"/>
                <w:kern w:val="0"/>
                <w:szCs w:val="21"/>
              </w:rPr>
              <w:t>l</w:t>
            </w:r>
            <w:r>
              <w:rPr>
                <w:rFonts w:ascii="仿宋" w:eastAsia="仿宋" w:cs="宋体" w:hAnsi="仿宋" w:hint="eastAsia"/>
                <w:color w:val="000000"/>
                <w:w w:val="54"/>
                <w:kern w:val="0"/>
                <w:szCs w:val="21"/>
              </w:rPr>
              <w:fldChar w:fldCharType="end"/>
            </w:r>
          </w:p>
        </w:tc>
      </w:tr>
      <w:tr>
        <w:tc>
          <w:tcPr>
            <w:tcW w:w="534" w:type="dxa"/>
            <w:vAlign w:val="center"/>
          </w:tcPr>
          <w:p>
            <w:pPr>
              <w:jc w:val="center"/>
              <w:rPr>
                <w:rFonts w:cs="宋体"/>
                <w:color w:val="000000"/>
              </w:rPr>
            </w:pPr>
            <w:r>
              <w:rPr>
                <w:rFonts w:cs="宋体" w:hint="eastAsia"/>
                <w:color w:val="000000"/>
              </w:rPr>
              <w:t>3</w:t>
            </w:r>
          </w:p>
        </w:tc>
        <w:tc>
          <w:tcPr>
            <w:tcW w:w="745" w:type="dxa"/>
            <w:vAlign w:val="center"/>
          </w:tcPr>
          <w:p>
            <w:pPr>
              <w:jc w:val="center"/>
              <w:rPr>
                <w:rFonts w:cs="宋体"/>
                <w:color w:val="000000"/>
              </w:rPr>
            </w:pPr>
            <w:r>
              <w:rPr>
                <w:rFonts w:ascii="仿宋" w:eastAsia="仿宋" w:cs="宋体" w:hAnsi="仿宋" w:hint="eastAsia"/>
                <w:color w:val="000000"/>
                <w:szCs w:val="21"/>
              </w:rPr>
              <w:t>通付盾安全加固SDK</w:t>
            </w:r>
          </w:p>
        </w:tc>
        <w:tc>
          <w:tcPr>
            <w:tcW w:w="1239" w:type="dxa"/>
            <w:vAlign w:val="center"/>
          </w:tcPr>
          <w:p>
            <w:pPr>
              <w:jc w:val="center"/>
              <w:rPr>
                <w:rFonts w:cs="宋体"/>
                <w:color w:val="000000"/>
              </w:rPr>
            </w:pPr>
            <w:r>
              <w:rPr>
                <w:rFonts w:ascii="仿宋" w:eastAsia="仿宋" w:cs="宋体" w:hAnsi="仿宋" w:hint="eastAsia"/>
                <w:color w:val="000000"/>
                <w:szCs w:val="21"/>
              </w:rPr>
              <w:t>用于安全加固，保护您的交易安全</w:t>
            </w:r>
          </w:p>
        </w:tc>
        <w:tc>
          <w:tcPr>
            <w:tcW w:w="2410" w:type="dxa"/>
            <w:vAlign w:val="center"/>
          </w:tcPr>
          <w:p>
            <w:pPr>
              <w:jc w:val="left"/>
              <w:rPr>
                <w:rFonts w:cs="宋体"/>
                <w:color w:val="000000"/>
              </w:rPr>
            </w:pPr>
            <w:r>
              <w:rPr>
                <w:rFonts w:ascii="仿宋" w:eastAsia="仿宋" w:cs="宋体" w:hAnsi="仿宋" w:hint="eastAsia"/>
                <w:color w:val="000000"/>
                <w:szCs w:val="21"/>
              </w:rPr>
              <w:t>获取设备标识符、IP、BSSID(WIFI的MAC地址)、</w:t>
            </w:r>
            <w:r>
              <w:rPr>
                <w:rFonts w:ascii="仿宋" w:eastAsia="仿宋" w:cs="宋体" w:hAnsi="仿宋"/>
                <w:color w:val="000000"/>
                <w:szCs w:val="21"/>
              </w:rPr>
              <w:t>IMEI</w:t>
            </w:r>
            <w:r>
              <w:rPr>
                <w:rFonts w:ascii="仿宋" w:eastAsia="仿宋" w:cs="宋体" w:hAnsi="仿宋" w:hint="eastAsia"/>
                <w:color w:val="000000"/>
                <w:szCs w:val="21"/>
              </w:rPr>
              <w:t>、移动网络运营商的名字、WIFI信息(wifi_name)、设备型号、GPS或其他定位信息、摄像头、指纹、蓝牙、已安装应用、网络类型、A</w:t>
            </w:r>
            <w:r>
              <w:rPr>
                <w:rFonts w:ascii="仿宋" w:eastAsia="仿宋" w:cs="宋体" w:hAnsi="仿宋"/>
                <w:color w:val="000000"/>
                <w:szCs w:val="21"/>
              </w:rPr>
              <w:t>ndroid_ID</w:t>
            </w:r>
            <w:r>
              <w:rPr>
                <w:rFonts w:ascii="仿宋" w:eastAsia="仿宋" w:cs="宋体" w:hAnsi="仿宋" w:hint="eastAsia"/>
                <w:color w:val="000000"/>
                <w:szCs w:val="21"/>
              </w:rPr>
              <w:t>、MA</w:t>
            </w:r>
            <w:r>
              <w:rPr>
                <w:rFonts w:ascii="仿宋" w:eastAsia="仿宋" w:cs="宋体" w:hAnsi="仿宋"/>
                <w:color w:val="000000"/>
                <w:szCs w:val="21"/>
              </w:rPr>
              <w:t>C</w:t>
            </w:r>
            <w:r>
              <w:rPr>
                <w:rFonts w:ascii="仿宋" w:eastAsia="仿宋" w:cs="宋体" w:hAnsi="仿宋" w:hint="eastAsia"/>
                <w:color w:val="000000"/>
                <w:szCs w:val="21"/>
              </w:rPr>
              <w:t>地址、SIM序列号、传感器信息权限</w:t>
            </w:r>
          </w:p>
        </w:tc>
        <w:tc>
          <w:tcPr>
            <w:tcW w:w="992" w:type="dxa"/>
            <w:vAlign w:val="center"/>
          </w:tcPr>
          <w:p>
            <w:pPr>
              <w:jc w:val="both"/>
              <w:rPr>
                <w:rFonts w:cs="宋体"/>
                <w:color w:val="000000"/>
              </w:rPr>
            </w:pPr>
            <w:r>
              <w:rPr>
                <w:rFonts w:ascii="仿宋" w:eastAsia="仿宋" w:cs="宋体" w:hAnsi="仿宋" w:hint="eastAsia"/>
                <w:color w:val="000000"/>
                <w:szCs w:val="21"/>
              </w:rPr>
              <w:t>江苏通付盾科技有限公司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w w:val="41"/>
                <w:kern w:val="0"/>
                <w:szCs w:val="21"/>
              </w:rPr>
              <w:t>https://dappstore.tongfudun.com/#/user/PrivacyAgreeme</w:t>
            </w:r>
            <w:r>
              <w:rPr>
                <w:rFonts w:ascii="仿宋" w:eastAsia="仿宋" w:cs="宋体" w:hAnsi="仿宋" w:hint="eastAsia"/>
                <w:color w:val="000000"/>
                <w:spacing w:val="62"/>
                <w:w w:val="41"/>
                <w:kern w:val="0"/>
                <w:szCs w:val="21"/>
              </w:rPr>
              <w:t>n</w:t>
            </w:r>
          </w:p>
        </w:tc>
      </w:tr>
      <w:tr>
        <w:tc>
          <w:tcPr>
            <w:tcW w:w="534" w:type="dxa"/>
            <w:vAlign w:val="center"/>
          </w:tcPr>
          <w:p>
            <w:pPr>
              <w:jc w:val="center"/>
              <w:rPr>
                <w:rFonts w:cs="宋体"/>
                <w:color w:val="000000"/>
              </w:rPr>
            </w:pPr>
            <w:r>
              <w:rPr>
                <w:rFonts w:cs="宋体" w:hint="eastAsia"/>
                <w:color w:val="000000"/>
              </w:rPr>
              <w:t>4</w:t>
            </w:r>
          </w:p>
        </w:tc>
        <w:tc>
          <w:tcPr>
            <w:tcW w:w="745" w:type="dxa"/>
            <w:vAlign w:val="center"/>
          </w:tcPr>
          <w:p>
            <w:pPr>
              <w:jc w:val="center"/>
              <w:rPr>
                <w:rFonts w:cs="宋体"/>
                <w:color w:val="000000"/>
              </w:rPr>
            </w:pPr>
            <w:r>
              <w:rPr>
                <w:rFonts w:ascii="仿宋" w:eastAsia="仿宋" w:cs="宋体" w:hAnsi="仿宋" w:hint="eastAsia"/>
                <w:color w:val="000000"/>
                <w:szCs w:val="21"/>
              </w:rPr>
              <w:t>融港语音唤醒（仅适用于IOS版本）</w:t>
            </w:r>
          </w:p>
        </w:tc>
        <w:tc>
          <w:tcPr>
            <w:tcW w:w="1239" w:type="dxa"/>
            <w:vAlign w:val="center"/>
          </w:tcPr>
          <w:p>
            <w:pPr>
              <w:jc w:val="center"/>
              <w:rPr>
                <w:rFonts w:cs="宋体"/>
                <w:color w:val="000000"/>
              </w:rPr>
            </w:pPr>
            <w:r>
              <w:rPr>
                <w:rFonts w:ascii="仿宋" w:eastAsia="仿宋" w:cs="宋体" w:hAnsi="仿宋"/>
                <w:color w:val="000000"/>
                <w:szCs w:val="21"/>
              </w:rPr>
              <w:t>用于</w:t>
            </w:r>
            <w:r>
              <w:rPr>
                <w:rFonts w:ascii="仿宋" w:eastAsia="仿宋" w:cs="宋体" w:hAnsi="仿宋" w:hint="eastAsia"/>
                <w:color w:val="000000"/>
                <w:szCs w:val="21"/>
              </w:rPr>
              <w:t>自动唤醒语音助手场景，</w:t>
            </w:r>
            <w:r>
              <w:rPr>
                <w:rFonts w:ascii="仿宋" w:eastAsia="仿宋" w:cs="宋体" w:hAnsi="仿宋"/>
                <w:color w:val="000000"/>
                <w:szCs w:val="21"/>
              </w:rPr>
              <w:t>便于</w:t>
            </w:r>
            <w:r>
              <w:rPr>
                <w:rFonts w:ascii="仿宋" w:eastAsia="仿宋" w:cs="宋体" w:hAnsi="仿宋" w:hint="eastAsia"/>
                <w:color w:val="000000"/>
                <w:szCs w:val="21"/>
              </w:rPr>
              <w:t>客户操作</w:t>
            </w:r>
          </w:p>
        </w:tc>
        <w:tc>
          <w:tcPr>
            <w:tcW w:w="2410" w:type="dxa"/>
            <w:vAlign w:val="center"/>
          </w:tcPr>
          <w:p>
            <w:pPr>
              <w:jc w:val="left"/>
              <w:rPr>
                <w:rFonts w:cs="宋体"/>
                <w:color w:val="000000"/>
              </w:rPr>
            </w:pPr>
            <w:r>
              <w:rPr>
                <w:rFonts w:ascii="仿宋" w:eastAsia="仿宋" w:cs="宋体" w:hAnsi="仿宋" w:hint="eastAsia"/>
                <w:color w:val="000000"/>
                <w:szCs w:val="21"/>
              </w:rPr>
              <w:t>获取麦克风权限</w:t>
            </w:r>
          </w:p>
        </w:tc>
        <w:tc>
          <w:tcPr>
            <w:tcW w:w="992" w:type="dxa"/>
            <w:vAlign w:val="center"/>
          </w:tcPr>
          <w:p>
            <w:pPr>
              <w:jc w:val="both"/>
              <w:rPr>
                <w:rFonts w:cs="宋体"/>
                <w:color w:val="000000"/>
              </w:rPr>
            </w:pPr>
            <w:r>
              <w:rPr>
                <w:rFonts w:ascii="仿宋" w:eastAsia="仿宋" w:cs="宋体" w:hAnsi="仿宋" w:hint="eastAsia"/>
                <w:color w:val="000000"/>
                <w:szCs w:val="21"/>
              </w:rPr>
              <w:t>上海融港网络科技有限公司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spacing w:val="3"/>
                <w:kern w:val="0"/>
                <w:szCs w:val="21"/>
              </w:rPr>
              <w:t>客服电话：021-8015865</w:t>
            </w:r>
            <w:r>
              <w:rPr>
                <w:rFonts w:ascii="仿宋" w:eastAsia="仿宋" w:cs="宋体" w:hAnsi="仿宋" w:hint="eastAsia"/>
                <w:color w:val="000000"/>
                <w:spacing w:val="-6"/>
                <w:kern w:val="0"/>
                <w:szCs w:val="21"/>
              </w:rPr>
              <w:t>6</w:t>
            </w:r>
          </w:p>
        </w:tc>
      </w:tr>
      <w:tr>
        <w:tc>
          <w:tcPr>
            <w:tcW w:w="534" w:type="dxa"/>
            <w:vAlign w:val="center"/>
          </w:tcPr>
          <w:p>
            <w:pPr>
              <w:jc w:val="center"/>
              <w:rPr>
                <w:rFonts w:cs="宋体"/>
                <w:color w:val="000000"/>
              </w:rPr>
            </w:pPr>
            <w:r>
              <w:rPr>
                <w:rFonts w:cs="宋体" w:hint="eastAsia"/>
                <w:color w:val="000000"/>
              </w:rPr>
              <w:t>5</w:t>
            </w:r>
          </w:p>
        </w:tc>
        <w:tc>
          <w:tcPr>
            <w:tcW w:w="745" w:type="dxa"/>
            <w:vAlign w:val="center"/>
          </w:tcPr>
          <w:p>
            <w:pPr>
              <w:jc w:val="center"/>
              <w:rPr>
                <w:rFonts w:cs="宋体"/>
                <w:color w:val="000000"/>
              </w:rPr>
            </w:pPr>
            <w:r>
              <w:rPr>
                <w:rFonts w:ascii="仿宋" w:eastAsia="仿宋" w:cs="宋体" w:hAnsi="仿宋" w:hint="eastAsia"/>
                <w:color w:val="000000"/>
                <w:szCs w:val="21"/>
              </w:rPr>
              <w:t>交通银行银银合作（包含梆梆安全加固SDK）</w:t>
            </w:r>
          </w:p>
        </w:tc>
        <w:tc>
          <w:tcPr>
            <w:tcW w:w="1239" w:type="dxa"/>
            <w:vAlign w:val="center"/>
          </w:tcPr>
          <w:p>
            <w:pPr>
              <w:jc w:val="center"/>
              <w:rPr>
                <w:rFonts w:cs="宋体"/>
                <w:color w:val="000000"/>
              </w:rPr>
            </w:pPr>
            <w:r>
              <w:rPr>
                <w:rFonts w:ascii="仿宋" w:eastAsia="仿宋" w:cs="宋体" w:hAnsi="仿宋"/>
                <w:color w:val="000000"/>
                <w:szCs w:val="21"/>
              </w:rPr>
              <w:t>用于</w:t>
            </w:r>
            <w:r>
              <w:rPr>
                <w:rFonts w:ascii="仿宋" w:eastAsia="仿宋" w:cs="宋体" w:hAnsi="仿宋" w:hint="eastAsia"/>
                <w:color w:val="000000"/>
                <w:szCs w:val="21"/>
              </w:rPr>
              <w:t>市民卡充值与查询场景</w:t>
            </w:r>
          </w:p>
        </w:tc>
        <w:tc>
          <w:tcPr>
            <w:tcW w:w="2410" w:type="dxa"/>
            <w:vAlign w:val="center"/>
          </w:tcPr>
          <w:p>
            <w:pPr>
              <w:jc w:val="left"/>
              <w:rPr>
                <w:rFonts w:cs="宋体"/>
                <w:color w:val="000000"/>
              </w:rPr>
            </w:pPr>
            <w:r>
              <w:rPr>
                <w:rFonts w:ascii="仿宋" w:eastAsia="仿宋" w:cs="宋体" w:hAnsi="仿宋" w:hint="eastAsia"/>
                <w:color w:val="000000"/>
                <w:szCs w:val="21"/>
              </w:rPr>
              <w:t>获取NFC权限</w:t>
            </w:r>
          </w:p>
        </w:tc>
        <w:tc>
          <w:tcPr>
            <w:tcW w:w="992" w:type="dxa"/>
            <w:vAlign w:val="center"/>
          </w:tcPr>
          <w:p>
            <w:pPr>
              <w:jc w:val="both"/>
              <w:rPr>
                <w:rFonts w:cs="宋体"/>
                <w:color w:val="000000"/>
              </w:rPr>
            </w:pPr>
            <w:r>
              <w:rPr>
                <w:rFonts w:ascii="仿宋" w:eastAsia="仿宋" w:cs="宋体" w:hAnsi="仿宋" w:hint="eastAsia"/>
                <w:color w:val="000000"/>
                <w:szCs w:val="21"/>
              </w:rPr>
              <w:t>交通银行股份有限公司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w w:val="64"/>
                <w:kern w:val="0"/>
                <w:szCs w:val="21"/>
              </w:rPr>
              <w:fldChar w:fldCharType="begin"/>
            </w:r>
            <w:r>
              <w:instrText>HYPERLINK "http://wdsmk.jh96095.com:81/29.html"</w:instrText>
            </w:r>
            <w:r>
              <w:rPr>
                <w:rFonts w:ascii="仿宋" w:eastAsia="仿宋" w:cs="宋体" w:hAnsi="仿宋" w:hint="eastAsia"/>
                <w:color w:val="000000"/>
                <w:w w:val="64"/>
                <w:kern w:val="0"/>
                <w:szCs w:val="21"/>
              </w:rPr>
              <w:fldChar w:fldCharType="separate"/>
            </w:r>
            <w:r>
              <w:rPr>
                <w:rFonts w:ascii="仿宋" w:eastAsia="仿宋" w:cs="宋体" w:hAnsi="仿宋" w:hint="eastAsia"/>
                <w:color w:val="000000"/>
                <w:w w:val="64"/>
                <w:kern w:val="0"/>
                <w:szCs w:val="21"/>
              </w:rPr>
              <w:t>http://wdsmk.jh96095.com:81/29.htm</w:t>
            </w:r>
            <w:r>
              <w:rPr>
                <w:rFonts w:ascii="仿宋" w:eastAsia="仿宋" w:cs="宋体" w:hAnsi="仿宋" w:hint="eastAsia"/>
                <w:color w:val="000000"/>
                <w:spacing w:val="40"/>
                <w:w w:val="64"/>
                <w:kern w:val="0"/>
                <w:szCs w:val="21"/>
              </w:rPr>
              <w:t>l</w:t>
            </w:r>
            <w:r>
              <w:rPr>
                <w:rFonts w:ascii="仿宋" w:eastAsia="仿宋" w:cs="宋体" w:hAnsi="仿宋" w:hint="eastAsia"/>
                <w:color w:val="000000"/>
                <w:w w:val="64"/>
                <w:kern w:val="0"/>
                <w:szCs w:val="21"/>
              </w:rPr>
              <w:fldChar w:fldCharType="end"/>
            </w:r>
          </w:p>
        </w:tc>
      </w:tr>
      <w:tr>
        <w:tc>
          <w:tcPr>
            <w:tcW w:w="534" w:type="dxa"/>
            <w:vAlign w:val="center"/>
          </w:tcPr>
          <w:p>
            <w:pPr>
              <w:jc w:val="center"/>
              <w:rPr>
                <w:rFonts w:cs="宋体"/>
                <w:color w:val="000000"/>
              </w:rPr>
            </w:pPr>
            <w:r>
              <w:rPr>
                <w:rFonts w:cs="宋体" w:hint="eastAsia"/>
                <w:color w:val="000000"/>
              </w:rPr>
              <w:t>6</w:t>
            </w:r>
          </w:p>
        </w:tc>
        <w:tc>
          <w:tcPr>
            <w:tcW w:w="745"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市民卡SDK</w:t>
            </w:r>
          </w:p>
        </w:tc>
        <w:tc>
          <w:tcPr>
            <w:tcW w:w="1239" w:type="dxa"/>
            <w:vAlign w:val="center"/>
          </w:tcPr>
          <w:p>
            <w:pPr>
              <w:jc w:val="center"/>
              <w:rPr>
                <w:rFonts w:ascii="仿宋" w:eastAsia="仿宋" w:cs="宋体" w:hAnsi="仿宋" w:hint="eastAsia"/>
                <w:color w:val="000000"/>
                <w:szCs w:val="21"/>
              </w:rPr>
            </w:pPr>
            <w:r>
              <w:rPr>
                <w:rFonts w:ascii="仿宋" w:eastAsia="仿宋" w:cs="宋体" w:hAnsi="仿宋"/>
                <w:color w:val="000000"/>
                <w:szCs w:val="21"/>
              </w:rPr>
              <w:t>用于</w:t>
            </w:r>
            <w:r>
              <w:rPr>
                <w:rFonts w:ascii="仿宋" w:eastAsia="仿宋" w:cs="宋体" w:hAnsi="仿宋" w:hint="eastAsia"/>
                <w:color w:val="000000"/>
                <w:szCs w:val="21"/>
              </w:rPr>
              <w:t>市民卡充值与查询场景</w:t>
            </w:r>
          </w:p>
        </w:tc>
        <w:tc>
          <w:tcPr>
            <w:tcW w:w="2410" w:type="dxa"/>
            <w:vAlign w:val="center"/>
          </w:tcPr>
          <w:p>
            <w:pPr>
              <w:jc w:val="left"/>
              <w:rPr>
                <w:rFonts w:ascii="仿宋" w:eastAsia="仿宋" w:cs="宋体" w:hAnsi="仿宋" w:hint="eastAsia"/>
                <w:color w:val="000000"/>
                <w:szCs w:val="21"/>
              </w:rPr>
            </w:pPr>
            <w:r>
              <w:rPr>
                <w:rFonts w:ascii="仿宋" w:eastAsia="仿宋" w:cs="宋体" w:hAnsi="仿宋" w:hint="eastAsia"/>
                <w:color w:val="000000"/>
                <w:szCs w:val="21"/>
              </w:rPr>
              <w:t>获取NFC权限</w:t>
            </w:r>
          </w:p>
        </w:tc>
        <w:tc>
          <w:tcPr>
            <w:tcW w:w="992" w:type="dxa"/>
            <w:vAlign w:val="center"/>
          </w:tcPr>
          <w:p>
            <w:pPr>
              <w:jc w:val="both"/>
              <w:rPr>
                <w:rFonts w:ascii="仿宋" w:eastAsia="仿宋" w:cs="宋体" w:hAnsi="仿宋" w:hint="eastAsia"/>
                <w:color w:val="000000"/>
                <w:szCs w:val="21"/>
              </w:rPr>
            </w:pPr>
            <w:r>
              <w:rPr>
                <w:rFonts w:ascii="仿宋" w:eastAsia="仿宋" w:cs="宋体" w:hAnsi="仿宋" w:hint="eastAsia"/>
                <w:color w:val="000000"/>
                <w:szCs w:val="21"/>
              </w:rPr>
              <w:t>南京市市民卡有限公司</w:t>
            </w:r>
          </w:p>
        </w:tc>
        <w:tc>
          <w:tcPr>
            <w:tcW w:w="2602" w:type="dxa"/>
            <w:tcFitText/>
            <w:vAlign w:val="center"/>
          </w:tcPr>
          <w:p>
            <w:pPr>
              <w:wordWrap w:val="0"/>
              <w:jc w:val="both"/>
              <w:rPr>
                <w:rFonts w:cs="宋体"/>
                <w:color w:val="000000"/>
                <w:kern w:val="0"/>
                <w:szCs w:val="21"/>
              </w:rPr>
            </w:pPr>
            <w:r>
              <w:rPr>
                <w:rFonts w:ascii="仿宋" w:eastAsia="仿宋" w:cs="宋体" w:hAnsi="仿宋" w:hint="eastAsia"/>
                <w:color w:val="000000"/>
                <w:w w:val="64"/>
                <w:kern w:val="0"/>
                <w:szCs w:val="21"/>
              </w:rPr>
              <w:fldChar w:fldCharType="begin"/>
            </w:r>
            <w:r>
              <w:instrText>HYPERLINK "http://wdsmk.jh96095.com:81/29.html"</w:instrText>
            </w:r>
            <w:r>
              <w:rPr>
                <w:rFonts w:ascii="仿宋" w:eastAsia="仿宋" w:cs="宋体" w:hAnsi="仿宋" w:hint="eastAsia"/>
                <w:color w:val="000000"/>
                <w:w w:val="64"/>
                <w:kern w:val="0"/>
                <w:szCs w:val="21"/>
              </w:rPr>
              <w:fldChar w:fldCharType="separate"/>
            </w:r>
            <w:r>
              <w:rPr>
                <w:rFonts w:ascii="仿宋" w:eastAsia="仿宋" w:cs="宋体" w:hAnsi="仿宋" w:hint="eastAsia"/>
                <w:color w:val="000000"/>
                <w:w w:val="64"/>
                <w:kern w:val="0"/>
                <w:szCs w:val="21"/>
              </w:rPr>
              <w:t>http://wdsmk.jh96095.com:81/29.htm</w:t>
            </w:r>
            <w:r>
              <w:rPr>
                <w:rFonts w:ascii="仿宋" w:eastAsia="仿宋" w:cs="宋体" w:hAnsi="仿宋" w:hint="eastAsia"/>
                <w:color w:val="000000"/>
                <w:spacing w:val="40"/>
                <w:w w:val="64"/>
                <w:kern w:val="0"/>
                <w:szCs w:val="21"/>
              </w:rPr>
              <w:t>l</w:t>
            </w:r>
            <w:r>
              <w:rPr>
                <w:rFonts w:ascii="仿宋" w:eastAsia="仿宋" w:cs="宋体" w:hAnsi="仿宋" w:hint="eastAsia"/>
                <w:color w:val="000000"/>
                <w:w w:val="64"/>
                <w:kern w:val="0"/>
                <w:szCs w:val="21"/>
              </w:rPr>
              <w:fldChar w:fldCharType="end"/>
            </w:r>
          </w:p>
        </w:tc>
      </w:tr>
      <w:tr>
        <w:tc>
          <w:tcPr>
            <w:tcW w:w="534" w:type="dxa"/>
            <w:vAlign w:val="center"/>
          </w:tcPr>
          <w:p>
            <w:pPr>
              <w:jc w:val="center"/>
              <w:rPr>
                <w:rFonts w:cs="宋体"/>
                <w:color w:val="000000"/>
              </w:rPr>
            </w:pPr>
            <w:r>
              <w:rPr>
                <w:rFonts w:cs="宋体" w:hint="eastAsia"/>
                <w:color w:val="000000"/>
              </w:rPr>
              <w:t>7</w:t>
            </w:r>
          </w:p>
        </w:tc>
        <w:tc>
          <w:tcPr>
            <w:tcW w:w="745" w:type="dxa"/>
            <w:vAlign w:val="center"/>
          </w:tcPr>
          <w:p>
            <w:pPr>
              <w:jc w:val="center"/>
              <w:rPr>
                <w:rFonts w:cs="宋体"/>
                <w:color w:val="000000"/>
              </w:rPr>
            </w:pPr>
            <w:r>
              <w:rPr>
                <w:rFonts w:ascii="仿宋" w:eastAsia="仿宋" w:cs="宋体" w:hAnsi="仿宋" w:hint="eastAsia"/>
                <w:color w:val="000000"/>
                <w:szCs w:val="21"/>
              </w:rPr>
              <w:t>银联SDK（包含云闪付SDK）</w:t>
            </w:r>
          </w:p>
        </w:tc>
        <w:tc>
          <w:tcPr>
            <w:tcW w:w="1239" w:type="dxa"/>
            <w:vAlign w:val="center"/>
          </w:tcPr>
          <w:p>
            <w:pPr>
              <w:jc w:val="center"/>
              <w:rPr>
                <w:rFonts w:cs="宋体"/>
                <w:color w:val="000000"/>
              </w:rPr>
            </w:pPr>
            <w:r>
              <w:rPr>
                <w:rFonts w:ascii="仿宋" w:eastAsia="仿宋" w:cs="宋体" w:hAnsi="仿宋"/>
                <w:color w:val="000000"/>
                <w:szCs w:val="21"/>
              </w:rPr>
              <w:t>用于</w:t>
            </w:r>
            <w:r>
              <w:rPr>
                <w:rFonts w:ascii="仿宋" w:eastAsia="仿宋" w:cs="宋体" w:hAnsi="仿宋" w:hint="eastAsia"/>
                <w:color w:val="000000"/>
                <w:szCs w:val="21"/>
              </w:rPr>
              <w:t>手机Pay或HCE交易场景</w:t>
            </w:r>
          </w:p>
        </w:tc>
        <w:tc>
          <w:tcPr>
            <w:tcW w:w="2410" w:type="dxa"/>
            <w:vAlign w:val="center"/>
          </w:tcPr>
          <w:p>
            <w:pPr>
              <w:jc w:val="left"/>
              <w:rPr>
                <w:rFonts w:cs="宋体"/>
                <w:color w:val="000000"/>
              </w:rPr>
            </w:pPr>
            <w:r>
              <w:rPr>
                <w:rFonts w:ascii="仿宋" w:eastAsia="仿宋" w:cs="宋体" w:hAnsi="仿宋" w:hint="eastAsia"/>
                <w:color w:val="000000"/>
                <w:szCs w:val="21"/>
              </w:rPr>
              <w:t>获取</w:t>
            </w:r>
            <w:r>
              <w:rPr>
                <w:rFonts w:ascii="仿宋" w:eastAsia="仿宋" w:cs="宋体" w:hAnsi="仿宋"/>
                <w:color w:val="000000"/>
                <w:szCs w:val="21"/>
              </w:rPr>
              <w:t>NFC</w:t>
            </w:r>
            <w:r>
              <w:rPr>
                <w:rFonts w:ascii="仿宋" w:eastAsia="仿宋" w:cs="宋体" w:hAnsi="仿宋" w:hint="eastAsia"/>
                <w:color w:val="000000"/>
                <w:szCs w:val="21"/>
              </w:rPr>
              <w:t>权限、硬件序列号、传感器（方向、加速度、陀螺仪）、AndroidID、MA</w:t>
            </w:r>
            <w:r>
              <w:rPr>
                <w:rFonts w:ascii="仿宋" w:eastAsia="仿宋" w:cs="宋体" w:hAnsi="仿宋"/>
                <w:color w:val="000000"/>
                <w:szCs w:val="21"/>
              </w:rPr>
              <w:t>C</w:t>
            </w:r>
            <w:r>
              <w:rPr>
                <w:rFonts w:ascii="仿宋" w:eastAsia="仿宋" w:cs="宋体" w:hAnsi="仿宋" w:hint="eastAsia"/>
                <w:color w:val="000000"/>
                <w:szCs w:val="21"/>
              </w:rPr>
              <w:t>地址、BSS</w:t>
            </w:r>
            <w:r>
              <w:rPr>
                <w:rFonts w:ascii="仿宋" w:eastAsia="仿宋" w:cs="宋体" w:hAnsi="仿宋"/>
                <w:color w:val="000000"/>
                <w:szCs w:val="21"/>
              </w:rPr>
              <w:t>ID</w:t>
            </w:r>
            <w:r>
              <w:rPr>
                <w:rFonts w:ascii="仿宋" w:eastAsia="仿宋" w:cs="宋体" w:hAnsi="仿宋" w:hint="eastAsia"/>
                <w:color w:val="000000"/>
                <w:szCs w:val="21"/>
              </w:rPr>
              <w:t>、</w:t>
            </w:r>
            <w:r>
              <w:rPr>
                <w:rFonts w:ascii="仿宋" w:eastAsia="仿宋" w:cs="宋体" w:hAnsi="仿宋"/>
                <w:color w:val="000000"/>
                <w:szCs w:val="21"/>
              </w:rPr>
              <w:t>OAID</w:t>
            </w:r>
            <w:r>
              <w:rPr>
                <w:rFonts w:ascii="仿宋" w:eastAsia="仿宋" w:cs="宋体" w:hAnsi="仿宋" w:hint="eastAsia"/>
                <w:color w:val="000000"/>
                <w:szCs w:val="21"/>
              </w:rPr>
              <w:t>、</w:t>
            </w:r>
            <w:r>
              <w:rPr>
                <w:rFonts w:ascii="仿宋" w:eastAsia="仿宋" w:cs="宋体" w:hAnsi="仿宋"/>
                <w:color w:val="000000"/>
                <w:szCs w:val="21"/>
              </w:rPr>
              <w:t>IP</w:t>
            </w:r>
            <w:r>
              <w:rPr>
                <w:rFonts w:ascii="仿宋" w:eastAsia="仿宋" w:cs="宋体" w:hAnsi="仿宋" w:hint="eastAsia"/>
                <w:color w:val="000000"/>
                <w:szCs w:val="21"/>
              </w:rPr>
              <w:t>、</w:t>
            </w:r>
            <w:r>
              <w:rPr>
                <w:rFonts w:ascii="仿宋" w:eastAsia="仿宋" w:cs="宋体" w:hAnsi="仿宋"/>
                <w:color w:val="000000"/>
                <w:szCs w:val="21"/>
              </w:rPr>
              <w:t>IMSI</w:t>
            </w:r>
            <w:r>
              <w:rPr>
                <w:rFonts w:ascii="仿宋" w:eastAsia="仿宋" w:cs="宋体" w:hAnsi="仿宋" w:hint="eastAsia"/>
                <w:color w:val="000000"/>
                <w:szCs w:val="21"/>
              </w:rPr>
              <w:t>、SIM卡手机号码、移动网络运营商的名字、指定包名信息、WIFI信息(wifi_name)、定位信息</w:t>
            </w:r>
          </w:p>
        </w:tc>
        <w:tc>
          <w:tcPr>
            <w:tcW w:w="992" w:type="dxa"/>
            <w:vAlign w:val="center"/>
          </w:tcPr>
          <w:p>
            <w:pPr>
              <w:jc w:val="both"/>
              <w:rPr>
                <w:rFonts w:cs="宋体"/>
                <w:color w:val="000000"/>
              </w:rPr>
            </w:pPr>
            <w:r>
              <w:rPr>
                <w:rFonts w:ascii="仿宋" w:eastAsia="仿宋" w:cs="宋体" w:hAnsi="仿宋" w:hint="eastAsia"/>
                <w:color w:val="000000"/>
                <w:szCs w:val="21"/>
              </w:rPr>
              <w:t>中国银联股份有限公司</w:t>
            </w:r>
          </w:p>
        </w:tc>
        <w:tc>
          <w:tcPr>
            <w:tcW w:w="2602" w:type="dxa"/>
            <w:tcFitText/>
            <w:vAlign w:val="center"/>
          </w:tcPr>
          <w:p>
            <w:pPr>
              <w:wordWrap w:val="0"/>
              <w:jc w:val="both"/>
              <w:rPr>
                <w:rFonts w:ascii="仿宋" w:eastAsia="仿宋" w:cs="宋体" w:hAnsi="仿宋" w:hint="eastAsia"/>
                <w:color w:val="000000"/>
                <w:kern w:val="0"/>
                <w:szCs w:val="21"/>
              </w:rPr>
            </w:pPr>
            <w:r>
              <w:rPr>
                <w:rFonts w:ascii="仿宋" w:eastAsia="仿宋" w:cs="宋体" w:hAnsi="仿宋" w:hint="eastAsia"/>
                <w:color w:val="000000"/>
                <w:spacing w:val="57"/>
                <w:kern w:val="0"/>
                <w:szCs w:val="21"/>
              </w:rPr>
              <w:t>客服热线：9551</w:t>
            </w:r>
            <w:r>
              <w:rPr>
                <w:rFonts w:ascii="仿宋" w:eastAsia="仿宋" w:cs="宋体" w:hAnsi="仿宋" w:hint="eastAsia"/>
                <w:color w:val="000000"/>
                <w:spacing w:val="-7"/>
                <w:kern w:val="0"/>
                <w:szCs w:val="21"/>
              </w:rPr>
              <w:t>6</w:t>
            </w:r>
          </w:p>
          <w:p>
            <w:pPr>
              <w:wordWrap w:val="0"/>
              <w:jc w:val="both"/>
              <w:rPr>
                <w:rFonts w:cs="宋体"/>
                <w:color w:val="000000"/>
              </w:rPr>
            </w:pPr>
            <w:r>
              <w:rPr>
                <w:rFonts w:cs="宋体"/>
                <w:color w:val="000000"/>
                <w:w w:val="40"/>
              </w:rPr>
              <w:t>https://open.unionpay.com/tjweb/product/detail?proId=91#nav00</w:t>
            </w:r>
            <w:r>
              <w:rPr>
                <w:rFonts w:cs="宋体"/>
                <w:color w:val="000000"/>
                <w:spacing w:val="46"/>
                <w:w w:val="40"/>
              </w:rPr>
              <w:t>5</w:t>
            </w:r>
          </w:p>
        </w:tc>
      </w:tr>
      <w:tr>
        <w:tc>
          <w:tcPr>
            <w:tcW w:w="534" w:type="dxa"/>
            <w:vAlign w:val="center"/>
          </w:tcPr>
          <w:p>
            <w:pPr>
              <w:jc w:val="center"/>
              <w:rPr>
                <w:rFonts w:cs="宋体"/>
                <w:color w:val="000000"/>
              </w:rPr>
            </w:pPr>
            <w:r>
              <w:rPr>
                <w:rFonts w:cs="宋体" w:hint="eastAsia"/>
                <w:color w:val="000000"/>
              </w:rPr>
              <w:t>8</w:t>
            </w:r>
          </w:p>
        </w:tc>
        <w:tc>
          <w:tcPr>
            <w:tcW w:w="745" w:type="dxa"/>
            <w:vAlign w:val="center"/>
          </w:tcPr>
          <w:p>
            <w:pPr>
              <w:jc w:val="center"/>
              <w:rPr>
                <w:rFonts w:cs="宋体"/>
                <w:color w:val="000000"/>
              </w:rPr>
            </w:pPr>
            <w:r>
              <w:rPr>
                <w:rFonts w:ascii="仿宋" w:eastAsia="仿宋" w:cs="宋体" w:hAnsi="仿宋" w:hint="eastAsia"/>
                <w:color w:val="000000"/>
                <w:szCs w:val="21"/>
              </w:rPr>
              <w:t>蓝牙Key</w:t>
            </w:r>
          </w:p>
        </w:tc>
        <w:tc>
          <w:tcPr>
            <w:tcW w:w="1239" w:type="dxa"/>
            <w:vAlign w:val="center"/>
          </w:tcPr>
          <w:p>
            <w:pPr>
              <w:jc w:val="center"/>
              <w:rPr>
                <w:rFonts w:cs="宋体"/>
                <w:color w:val="000000"/>
              </w:rPr>
            </w:pPr>
            <w:r>
              <w:rPr>
                <w:rFonts w:ascii="仿宋" w:eastAsia="仿宋" w:cs="宋体" w:hAnsi="仿宋" w:hint="eastAsia"/>
                <w:color w:val="000000"/>
                <w:szCs w:val="21"/>
              </w:rPr>
              <w:t>用于连接蓝牙Key进行客户身份认证</w:t>
            </w:r>
          </w:p>
        </w:tc>
        <w:tc>
          <w:tcPr>
            <w:tcW w:w="2410" w:type="dxa"/>
            <w:vAlign w:val="center"/>
          </w:tcPr>
          <w:p>
            <w:pPr>
              <w:jc w:val="left"/>
              <w:rPr>
                <w:rFonts w:cs="宋体"/>
                <w:color w:val="000000"/>
              </w:rPr>
            </w:pPr>
            <w:r>
              <w:rPr>
                <w:rFonts w:ascii="仿宋" w:eastAsia="仿宋" w:cs="宋体" w:hAnsi="仿宋" w:hint="eastAsia"/>
                <w:color w:val="000000"/>
                <w:szCs w:val="21"/>
              </w:rPr>
              <w:t>蓝牙权限</w:t>
            </w:r>
          </w:p>
        </w:tc>
        <w:tc>
          <w:tcPr>
            <w:tcW w:w="992" w:type="dxa"/>
            <w:vAlign w:val="center"/>
          </w:tcPr>
          <w:p>
            <w:pPr>
              <w:jc w:val="both"/>
              <w:rPr>
                <w:rFonts w:ascii="宋体" w:cs="宋体" w:hAnsi="宋体" w:hint="eastAsia"/>
                <w:color w:val="000000"/>
                <w:kern w:val="0"/>
                <w:szCs w:val="21"/>
              </w:rPr>
            </w:pPr>
            <w:r>
              <w:rPr>
                <w:rFonts w:ascii="宋体" w:cs="宋体" w:hAnsi="宋体" w:hint="eastAsia"/>
                <w:color w:val="000000"/>
                <w:kern w:val="0"/>
                <w:szCs w:val="21"/>
              </w:rPr>
              <w:t>恒宝股份有限公司</w:t>
            </w:r>
          </w:p>
          <w:p>
            <w:pPr>
              <w:jc w:val="both"/>
              <w:rPr>
                <w:rFonts w:ascii="宋体" w:cs="宋体" w:hAnsi="宋体" w:hint="eastAsia"/>
                <w:color w:val="000000"/>
                <w:kern w:val="0"/>
                <w:szCs w:val="21"/>
              </w:rPr>
            </w:pPr>
            <w:r>
              <w:rPr>
                <w:rFonts w:ascii="宋体" w:cs="宋体" w:hAnsi="宋体" w:hint="eastAsia"/>
                <w:color w:val="000000"/>
                <w:kern w:val="0"/>
                <w:szCs w:val="21"/>
              </w:rPr>
              <w:t>北京握奇数据股份有限公司</w:t>
            </w:r>
          </w:p>
          <w:p>
            <w:pPr>
              <w:jc w:val="both"/>
              <w:rPr>
                <w:rFonts w:cs="宋体"/>
                <w:color w:val="000000"/>
              </w:rPr>
            </w:pPr>
            <w:r>
              <w:rPr>
                <w:rFonts w:ascii="宋体" w:cs="宋体" w:hAnsi="宋体" w:hint="eastAsia"/>
                <w:color w:val="000000"/>
                <w:kern w:val="0"/>
                <w:szCs w:val="21"/>
              </w:rPr>
              <w:t>飞天诚信科技股份有限公司</w:t>
            </w:r>
          </w:p>
        </w:tc>
        <w:tc>
          <w:tcPr>
            <w:tcW w:w="2602" w:type="dxa"/>
            <w:tcFitText/>
            <w:vAlign w:val="center"/>
          </w:tcPr>
          <w:p>
            <w:pPr>
              <w:wordWrap w:val="0"/>
              <w:jc w:val="both"/>
              <w:rPr>
                <w:rFonts w:ascii="仿宋" w:eastAsia="仿宋" w:cs="宋体" w:hAnsi="仿宋" w:hint="eastAsia"/>
                <w:color w:val="000000"/>
                <w:w w:val="54"/>
                <w:kern w:val="0"/>
                <w:szCs w:val="21"/>
              </w:rPr>
            </w:pPr>
            <w:r>
              <w:rPr>
                <w:rFonts w:ascii="仿宋" w:eastAsia="仿宋" w:cs="宋体" w:hAnsi="仿宋" w:hint="eastAsia"/>
                <w:color w:val="000000"/>
                <w:spacing w:val="5"/>
                <w:w w:val="45"/>
                <w:kern w:val="0"/>
                <w:szCs w:val="21"/>
              </w:rPr>
              <w:t>恒宝</w:t>
            </w:r>
            <w:r>
              <w:rPr>
                <w:rStyle w:val="21"/>
                <w:rFonts w:ascii="仿宋" w:eastAsia="仿宋" w:cs="宋体" w:hAnsi="仿宋" w:hint="eastAsia"/>
                <w:spacing w:val="5"/>
                <w:w w:val="45"/>
                <w:kern w:val="0"/>
                <w:szCs w:val="21"/>
              </w:rPr>
              <w:fldChar w:fldCharType="begin"/>
            </w:r>
            <w:r>
              <w:instrText>HYPERLINK "https://ps.hbgf.net.cn/Product/PrivacyPol"</w:instrText>
            </w:r>
            <w:r>
              <w:rPr>
                <w:rStyle w:val="21"/>
                <w:rFonts w:ascii="仿宋" w:eastAsia="仿宋" w:cs="宋体" w:hAnsi="仿宋" w:hint="eastAsia"/>
                <w:spacing w:val="5"/>
                <w:w w:val="45"/>
                <w:kern w:val="0"/>
                <w:szCs w:val="21"/>
              </w:rPr>
              <w:fldChar w:fldCharType="separate"/>
            </w:r>
            <w:r>
              <w:rPr>
                <w:rStyle w:val="21"/>
                <w:rFonts w:ascii="仿宋" w:eastAsia="仿宋" w:cs="宋体" w:hAnsi="仿宋" w:hint="eastAsia"/>
                <w:spacing w:val="5"/>
                <w:w w:val="45"/>
                <w:kern w:val="0"/>
                <w:szCs w:val="21"/>
              </w:rPr>
              <w:t>https://ps.hbgf.net.cn/Product/PrivacyPo</w:t>
            </w:r>
            <w:r>
              <w:rPr>
                <w:rStyle w:val="21"/>
                <w:rFonts w:ascii="仿宋" w:eastAsia="仿宋" w:cs="宋体" w:hAnsi="仿宋" w:hint="eastAsia"/>
                <w:spacing w:val="16"/>
                <w:w w:val="45"/>
                <w:kern w:val="0"/>
                <w:szCs w:val="21"/>
              </w:rPr>
              <w:t>l</w:t>
            </w:r>
            <w:r>
              <w:rPr>
                <w:rStyle w:val="21"/>
                <w:rFonts w:ascii="仿宋" w:eastAsia="仿宋" w:cs="宋体" w:hAnsi="仿宋" w:hint="eastAsia"/>
                <w:spacing w:val="5"/>
                <w:w w:val="45"/>
                <w:kern w:val="0"/>
                <w:szCs w:val="21"/>
              </w:rPr>
              <w:fldChar w:fldCharType="end"/>
            </w:r>
          </w:p>
          <w:p>
            <w:pPr>
              <w:wordWrap w:val="0"/>
              <w:jc w:val="both"/>
              <w:rPr>
                <w:rFonts w:cs="宋体"/>
                <w:color w:val="000000"/>
                <w:szCs w:val="21"/>
              </w:rPr>
            </w:pPr>
            <w:r>
              <w:rPr>
                <w:rFonts w:ascii="宋体" w:cs="宋体" w:hAnsi="宋体" w:hint="eastAsia"/>
                <w:color w:val="000000"/>
                <w:w w:val="42"/>
                <w:kern w:val="0"/>
                <w:szCs w:val="21"/>
              </w:rPr>
              <w:t>北京握奇</w:t>
            </w:r>
            <w:r>
              <w:rPr>
                <w:rFonts w:ascii="仿宋" w:eastAsia="仿宋" w:cs="宋体" w:hAnsi="仿宋" w:hint="eastAsia"/>
                <w:color w:val="000000"/>
                <w:w w:val="42"/>
                <w:szCs w:val="21"/>
              </w:rPr>
              <w:fldChar w:fldCharType="begin"/>
            </w:r>
            <w:r>
              <w:instrText>HYPERLINK "https://www.watchdata.com.cn/privacy-policy/客服电话：4008186655"</w:instrText>
            </w:r>
            <w:r>
              <w:rPr>
                <w:rFonts w:ascii="仿宋" w:eastAsia="仿宋" w:cs="宋体" w:hAnsi="仿宋" w:hint="eastAsia"/>
                <w:color w:val="000000"/>
                <w:w w:val="42"/>
                <w:szCs w:val="21"/>
              </w:rPr>
              <w:fldChar w:fldCharType="separate"/>
            </w:r>
            <w:r>
              <w:rPr>
                <w:rFonts w:ascii="仿宋" w:eastAsia="仿宋" w:cs="宋体" w:hAnsi="仿宋" w:hint="eastAsia"/>
                <w:color w:val="000000"/>
                <w:w w:val="42"/>
                <w:szCs w:val="21"/>
              </w:rPr>
              <w:t>https://www.watchdata.com.cn/privacy-policy</w:t>
            </w:r>
            <w:r>
              <w:rPr>
                <w:rFonts w:ascii="仿宋" w:eastAsia="仿宋" w:cs="宋体" w:hAnsi="仿宋" w:hint="eastAsia"/>
                <w:color w:val="000000"/>
                <w:spacing w:val="83"/>
                <w:w w:val="42"/>
                <w:szCs w:val="21"/>
              </w:rPr>
              <w:t>/</w:t>
            </w:r>
            <w:r>
              <w:rPr>
                <w:rFonts w:ascii="仿宋" w:eastAsia="仿宋" w:cs="宋体" w:hAnsi="仿宋" w:hint="eastAsia"/>
                <w:color w:val="000000"/>
                <w:w w:val="42"/>
                <w:szCs w:val="21"/>
              </w:rPr>
              <w:fldChar w:fldCharType="end"/>
            </w:r>
          </w:p>
          <w:p>
            <w:pPr>
              <w:wordWrap w:val="0"/>
              <w:jc w:val="both"/>
              <w:rPr>
                <w:rFonts w:cs="宋体"/>
                <w:color w:val="000000"/>
              </w:rPr>
            </w:pPr>
            <w:r>
              <w:rPr>
                <w:rFonts w:ascii="宋体" w:cs="宋体" w:hAnsi="宋体" w:hint="eastAsia"/>
                <w:color w:val="000000"/>
                <w:w w:val="80"/>
                <w:kern w:val="0"/>
                <w:szCs w:val="21"/>
              </w:rPr>
              <w:t>飞天诚信客服电话：400696446</w:t>
            </w:r>
            <w:r>
              <w:rPr>
                <w:rFonts w:ascii="宋体" w:cs="宋体" w:hAnsi="宋体" w:hint="eastAsia"/>
                <w:color w:val="000000"/>
                <w:spacing w:val="23"/>
                <w:w w:val="80"/>
                <w:kern w:val="0"/>
                <w:szCs w:val="21"/>
              </w:rPr>
              <w:t>6</w:t>
            </w:r>
          </w:p>
        </w:tc>
      </w:tr>
      <w:tr>
        <w:tc>
          <w:tcPr>
            <w:tcW w:w="534" w:type="dxa"/>
            <w:vAlign w:val="center"/>
          </w:tcPr>
          <w:p>
            <w:pPr>
              <w:jc w:val="center"/>
              <w:rPr>
                <w:rFonts w:cs="宋体"/>
                <w:color w:val="000000"/>
              </w:rPr>
            </w:pPr>
            <w:r>
              <w:rPr>
                <w:rFonts w:cs="宋体" w:hint="eastAsia"/>
                <w:color w:val="000000"/>
              </w:rPr>
              <w:t>9</w:t>
            </w:r>
          </w:p>
        </w:tc>
        <w:tc>
          <w:tcPr>
            <w:tcW w:w="745" w:type="dxa"/>
            <w:vAlign w:val="center"/>
          </w:tcPr>
          <w:p>
            <w:pPr>
              <w:jc w:val="center"/>
              <w:rPr>
                <w:rFonts w:cs="宋体"/>
                <w:color w:val="000000"/>
              </w:rPr>
            </w:pPr>
            <w:r>
              <w:rPr>
                <w:rFonts w:ascii="仿宋" w:eastAsia="仿宋" w:cs="宋体" w:hAnsi="仿宋" w:hint="eastAsia"/>
                <w:color w:val="000000"/>
                <w:szCs w:val="21"/>
              </w:rPr>
              <w:t>易道博识OCR</w:t>
            </w:r>
          </w:p>
        </w:tc>
        <w:tc>
          <w:tcPr>
            <w:tcW w:w="1239" w:type="dxa"/>
            <w:vAlign w:val="center"/>
          </w:tcPr>
          <w:p>
            <w:pPr>
              <w:jc w:val="center"/>
              <w:rPr>
                <w:rFonts w:cs="宋体"/>
                <w:color w:val="000000"/>
              </w:rPr>
            </w:pPr>
            <w:r>
              <w:rPr>
                <w:rFonts w:ascii="仿宋" w:eastAsia="仿宋" w:cs="宋体" w:hAnsi="仿宋"/>
                <w:color w:val="000000"/>
                <w:szCs w:val="21"/>
              </w:rPr>
              <w:t>用于</w:t>
            </w:r>
            <w:r>
              <w:rPr>
                <w:rFonts w:ascii="仿宋" w:eastAsia="仿宋" w:cs="宋体" w:hAnsi="仿宋" w:hint="eastAsia"/>
                <w:color w:val="000000"/>
                <w:szCs w:val="21"/>
              </w:rPr>
              <w:t>身份证、</w:t>
            </w:r>
            <w:r>
              <w:rPr>
                <w:rFonts w:ascii="仿宋" w:eastAsia="仿宋" w:cs="宋体" w:hAnsi="仿宋"/>
                <w:color w:val="000000"/>
                <w:szCs w:val="21"/>
              </w:rPr>
              <w:t>银行卡</w:t>
            </w:r>
            <w:r>
              <w:rPr>
                <w:rFonts w:ascii="仿宋" w:eastAsia="仿宋" w:cs="宋体" w:hAnsi="仿宋" w:hint="eastAsia"/>
                <w:color w:val="000000"/>
                <w:szCs w:val="21"/>
              </w:rPr>
              <w:t>的图像识别场景</w:t>
            </w:r>
          </w:p>
        </w:tc>
        <w:tc>
          <w:tcPr>
            <w:tcW w:w="2410" w:type="dxa"/>
            <w:vAlign w:val="center"/>
          </w:tcPr>
          <w:p>
            <w:pPr>
              <w:jc w:val="left"/>
              <w:rPr>
                <w:rFonts w:cs="宋体"/>
                <w:color w:val="000000"/>
              </w:rPr>
            </w:pPr>
            <w:r>
              <w:rPr>
                <w:rFonts w:ascii="仿宋" w:eastAsia="仿宋" w:cs="宋体" w:hAnsi="仿宋" w:hint="eastAsia"/>
                <w:color w:val="000000"/>
                <w:szCs w:val="21"/>
              </w:rPr>
              <w:t>相机、</w:t>
            </w:r>
            <w:r>
              <w:rPr>
                <w:rFonts w:ascii="仿宋" w:eastAsia="仿宋" w:cs="宋体" w:hAnsi="仿宋"/>
                <w:color w:val="000000"/>
                <w:szCs w:val="21"/>
              </w:rPr>
              <w:t>相册</w:t>
            </w:r>
            <w:r>
              <w:rPr>
                <w:rFonts w:ascii="仿宋" w:eastAsia="仿宋" w:cs="宋体" w:hAnsi="仿宋" w:hint="eastAsia"/>
                <w:color w:val="000000"/>
                <w:szCs w:val="21"/>
              </w:rPr>
              <w:t>权限</w:t>
            </w:r>
          </w:p>
        </w:tc>
        <w:tc>
          <w:tcPr>
            <w:tcW w:w="992" w:type="dxa"/>
            <w:vAlign w:val="center"/>
          </w:tcPr>
          <w:p>
            <w:pPr>
              <w:jc w:val="both"/>
              <w:rPr>
                <w:rFonts w:cs="宋体"/>
                <w:color w:val="000000"/>
              </w:rPr>
            </w:pPr>
            <w:r>
              <w:rPr>
                <w:rFonts w:ascii="仿宋" w:eastAsia="仿宋" w:cs="宋体" w:hAnsi="仿宋" w:hint="eastAsia"/>
                <w:color w:val="000000"/>
                <w:szCs w:val="21"/>
              </w:rPr>
              <w:t>北京易道博识科技有限公司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spacing w:val="1"/>
                <w:w w:val="58"/>
                <w:kern w:val="0"/>
                <w:szCs w:val="21"/>
              </w:rPr>
              <w:t>http://id.exocr.com/privacy_policy.ht</w:t>
            </w:r>
            <w:r>
              <w:rPr>
                <w:rFonts w:ascii="仿宋" w:eastAsia="仿宋" w:cs="宋体" w:hAnsi="仿宋" w:hint="eastAsia"/>
                <w:color w:val="000000"/>
                <w:spacing w:val="22"/>
                <w:w w:val="58"/>
                <w:kern w:val="0"/>
                <w:szCs w:val="21"/>
              </w:rPr>
              <w:t>m</w:t>
            </w:r>
          </w:p>
        </w:tc>
      </w:tr>
      <w:tr>
        <w:tc>
          <w:tcPr>
            <w:tcW w:w="534" w:type="dxa"/>
            <w:vAlign w:val="center"/>
          </w:tcPr>
          <w:p>
            <w:pPr>
              <w:jc w:val="center"/>
              <w:rPr>
                <w:rFonts w:cs="宋体"/>
                <w:color w:val="000000"/>
              </w:rPr>
            </w:pPr>
            <w:r>
              <w:rPr>
                <w:rFonts w:cs="宋体" w:hint="eastAsia"/>
                <w:color w:val="000000"/>
              </w:rPr>
              <w:t>10</w:t>
            </w:r>
          </w:p>
        </w:tc>
        <w:tc>
          <w:tcPr>
            <w:tcW w:w="745" w:type="dxa"/>
            <w:vAlign w:val="center"/>
          </w:tcPr>
          <w:p>
            <w:pPr>
              <w:jc w:val="center"/>
              <w:rPr>
                <w:rFonts w:cs="宋体"/>
                <w:color w:val="000000"/>
              </w:rPr>
            </w:pPr>
            <w:r>
              <w:rPr>
                <w:rFonts w:ascii="仿宋" w:eastAsia="仿宋" w:cs="宋体" w:hAnsi="仿宋" w:hint="eastAsia"/>
                <w:color w:val="000000"/>
                <w:szCs w:val="21"/>
              </w:rPr>
              <w:t>云从人脸识别SDK</w:t>
            </w:r>
          </w:p>
        </w:tc>
        <w:tc>
          <w:tcPr>
            <w:tcW w:w="1239" w:type="dxa"/>
            <w:vAlign w:val="center"/>
          </w:tcPr>
          <w:p>
            <w:pPr>
              <w:jc w:val="center"/>
              <w:rPr>
                <w:rFonts w:cs="宋体"/>
                <w:color w:val="000000"/>
              </w:rPr>
            </w:pPr>
            <w:r>
              <w:rPr>
                <w:rFonts w:ascii="仿宋" w:eastAsia="仿宋" w:cs="宋体" w:hAnsi="仿宋"/>
                <w:color w:val="000000"/>
                <w:szCs w:val="21"/>
              </w:rPr>
              <w:t>用</w:t>
            </w:r>
            <w:r>
              <w:rPr>
                <w:rFonts w:ascii="仿宋" w:eastAsia="仿宋" w:cs="宋体" w:hAnsi="仿宋" w:hint="eastAsia"/>
                <w:color w:val="000000"/>
                <w:szCs w:val="21"/>
              </w:rPr>
              <w:t>人脸识别身份验证场景</w:t>
            </w:r>
          </w:p>
        </w:tc>
        <w:tc>
          <w:tcPr>
            <w:tcW w:w="2410" w:type="dxa"/>
            <w:vAlign w:val="center"/>
          </w:tcPr>
          <w:p>
            <w:pPr>
              <w:jc w:val="left"/>
              <w:rPr>
                <w:rFonts w:cs="宋体"/>
                <w:color w:val="000000"/>
              </w:rPr>
            </w:pPr>
            <w:r>
              <w:rPr>
                <w:rFonts w:ascii="仿宋" w:eastAsia="仿宋" w:cs="宋体" w:hAnsi="仿宋" w:hint="eastAsia"/>
                <w:color w:val="000000"/>
                <w:szCs w:val="21"/>
              </w:rPr>
              <w:t>相机权限</w:t>
            </w:r>
          </w:p>
        </w:tc>
        <w:tc>
          <w:tcPr>
            <w:tcW w:w="992" w:type="dxa"/>
            <w:vAlign w:val="center"/>
          </w:tcPr>
          <w:p>
            <w:pPr>
              <w:jc w:val="both"/>
              <w:rPr>
                <w:rFonts w:cs="宋体"/>
                <w:color w:val="000000"/>
              </w:rPr>
            </w:pPr>
            <w:r>
              <w:rPr>
                <w:rFonts w:ascii="仿宋" w:eastAsia="仿宋" w:cs="宋体" w:hAnsi="仿宋" w:hint="eastAsia"/>
                <w:color w:val="000000"/>
                <w:szCs w:val="21"/>
              </w:rPr>
              <w:t>云从科技集团股份有限公司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spacing w:val="14"/>
                <w:kern w:val="0"/>
                <w:szCs w:val="21"/>
              </w:rPr>
              <w:t>客服电话：400151599</w:t>
            </w:r>
            <w:r>
              <w:rPr>
                <w:rFonts w:ascii="仿宋" w:eastAsia="仿宋" w:cs="宋体" w:hAnsi="仿宋" w:hint="eastAsia"/>
                <w:color w:val="000000"/>
                <w:spacing w:val="1"/>
                <w:kern w:val="0"/>
                <w:szCs w:val="21"/>
              </w:rPr>
              <w:t>2</w:t>
            </w:r>
          </w:p>
        </w:tc>
      </w:tr>
      <w:tr>
        <w:tc>
          <w:tcPr>
            <w:tcW w:w="534" w:type="dxa"/>
            <w:vAlign w:val="center"/>
          </w:tcPr>
          <w:p>
            <w:pPr>
              <w:jc w:val="center"/>
              <w:rPr>
                <w:rFonts w:cs="宋体"/>
                <w:color w:val="000000"/>
              </w:rPr>
            </w:pPr>
            <w:r>
              <w:rPr>
                <w:rFonts w:cs="宋体" w:hint="eastAsia"/>
                <w:color w:val="000000"/>
              </w:rPr>
              <w:t>11</w:t>
            </w:r>
          </w:p>
        </w:tc>
        <w:tc>
          <w:tcPr>
            <w:tcW w:w="745" w:type="dxa"/>
            <w:vAlign w:val="center"/>
          </w:tcPr>
          <w:p>
            <w:pPr>
              <w:jc w:val="center"/>
              <w:rPr>
                <w:rFonts w:cs="宋体"/>
                <w:color w:val="000000"/>
              </w:rPr>
            </w:pPr>
            <w:r>
              <w:rPr>
                <w:rFonts w:ascii="仿宋" w:eastAsia="仿宋" w:cs="宋体" w:hAnsi="仿宋" w:hint="eastAsia"/>
                <w:color w:val="000000"/>
                <w:szCs w:val="21"/>
              </w:rPr>
              <w:t>人社电子社保卡（包含平安SDK）</w:t>
            </w:r>
          </w:p>
        </w:tc>
        <w:tc>
          <w:tcPr>
            <w:tcW w:w="1239" w:type="dxa"/>
            <w:vAlign w:val="center"/>
          </w:tcPr>
          <w:p>
            <w:pPr>
              <w:jc w:val="center"/>
              <w:rPr>
                <w:rFonts w:cs="宋体"/>
                <w:color w:val="000000"/>
              </w:rPr>
            </w:pPr>
            <w:r>
              <w:rPr>
                <w:rFonts w:ascii="仿宋" w:eastAsia="仿宋" w:cs="宋体" w:hAnsi="仿宋"/>
                <w:color w:val="000000"/>
                <w:szCs w:val="21"/>
              </w:rPr>
              <w:t>用</w:t>
            </w:r>
            <w:r>
              <w:rPr>
                <w:rFonts w:ascii="仿宋" w:eastAsia="仿宋" w:cs="宋体" w:hAnsi="仿宋" w:hint="eastAsia"/>
                <w:color w:val="000000"/>
                <w:szCs w:val="21"/>
              </w:rPr>
              <w:t>于人脸识别身份验证场景，</w:t>
            </w:r>
            <w:r>
              <w:rPr>
                <w:rFonts w:ascii="仿宋" w:eastAsia="仿宋" w:cs="宋体" w:hAnsi="仿宋"/>
                <w:color w:val="000000"/>
                <w:szCs w:val="21"/>
              </w:rPr>
              <w:t>用于全</w:t>
            </w:r>
            <w:r>
              <w:rPr>
                <w:rFonts w:ascii="仿宋" w:eastAsia="仿宋" w:cs="宋体" w:hAnsi="仿宋" w:hint="eastAsia"/>
                <w:color w:val="000000"/>
                <w:szCs w:val="21"/>
              </w:rPr>
              <w:t>国</w:t>
            </w:r>
            <w:r>
              <w:rPr>
                <w:rFonts w:ascii="仿宋" w:eastAsia="仿宋" w:cs="宋体" w:hAnsi="仿宋"/>
                <w:color w:val="000000"/>
                <w:szCs w:val="21"/>
              </w:rPr>
              <w:t>社保卡服务平台获取运行环境物理信息、地理位置信息</w:t>
            </w:r>
          </w:p>
        </w:tc>
        <w:tc>
          <w:tcPr>
            <w:tcW w:w="2410" w:type="dxa"/>
            <w:vAlign w:val="center"/>
          </w:tcPr>
          <w:p>
            <w:pPr>
              <w:jc w:val="left"/>
              <w:rPr>
                <w:rFonts w:cs="宋体"/>
                <w:color w:val="000000"/>
              </w:rPr>
            </w:pPr>
            <w:r>
              <w:rPr>
                <w:rFonts w:ascii="仿宋" w:eastAsia="仿宋" w:cs="宋体" w:hAnsi="仿宋"/>
                <w:color w:val="000000"/>
                <w:szCs w:val="21"/>
              </w:rPr>
              <w:t>需要</w:t>
            </w:r>
            <w:r>
              <w:rPr>
                <w:rFonts w:ascii="仿宋" w:eastAsia="仿宋" w:cs="宋体" w:hAnsi="仿宋" w:hint="eastAsia"/>
                <w:color w:val="000000"/>
                <w:szCs w:val="21"/>
              </w:rPr>
              <w:t>相机权限，</w:t>
            </w:r>
            <w:r>
              <w:rPr>
                <w:rFonts w:ascii="仿宋" w:eastAsia="仿宋" w:cs="宋体" w:hAnsi="仿宋"/>
                <w:color w:val="000000"/>
                <w:szCs w:val="21"/>
              </w:rPr>
              <w:t>需要获取</w:t>
            </w:r>
            <w:r>
              <w:rPr>
                <w:rFonts w:ascii="仿宋" w:eastAsia="仿宋" w:cs="宋体" w:hAnsi="仿宋" w:hint="eastAsia"/>
                <w:color w:val="000000"/>
                <w:szCs w:val="21"/>
              </w:rPr>
              <w:t>手机</w:t>
            </w:r>
            <w:r>
              <w:rPr>
                <w:rFonts w:ascii="仿宋" w:eastAsia="仿宋" w:cs="宋体" w:hAnsi="仿宋"/>
                <w:color w:val="000000"/>
                <w:szCs w:val="21"/>
              </w:rPr>
              <w:t>设备</w:t>
            </w:r>
            <w:r>
              <w:rPr>
                <w:rFonts w:ascii="仿宋" w:eastAsia="仿宋" w:cs="宋体" w:hAnsi="仿宋" w:hint="eastAsia"/>
                <w:color w:val="000000"/>
                <w:szCs w:val="21"/>
              </w:rPr>
              <w:t>信息</w:t>
            </w:r>
            <w:r>
              <w:rPr>
                <w:rFonts w:ascii="仿宋" w:eastAsia="仿宋" w:cs="宋体" w:hAnsi="仿宋"/>
                <w:color w:val="000000"/>
                <w:szCs w:val="21"/>
              </w:rPr>
              <w:t>、定位权限</w:t>
            </w:r>
          </w:p>
        </w:tc>
        <w:tc>
          <w:tcPr>
            <w:tcW w:w="992" w:type="dxa"/>
            <w:vAlign w:val="center"/>
          </w:tcPr>
          <w:p>
            <w:pPr>
              <w:jc w:val="both"/>
              <w:rPr>
                <w:rFonts w:cs="宋体"/>
                <w:color w:val="000000"/>
              </w:rPr>
            </w:pPr>
            <w:r>
              <w:rPr>
                <w:rFonts w:ascii="仿宋" w:eastAsia="仿宋" w:cs="宋体" w:hAnsi="仿宋" w:hint="eastAsia"/>
                <w:color w:val="000000"/>
                <w:szCs w:val="21"/>
              </w:rPr>
              <w:t>金保信社保卡科技有限公司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w w:val="32"/>
                <w:kern w:val="0"/>
                <w:szCs w:val="21"/>
              </w:rPr>
              <w:fldChar w:fldCharType="begin"/>
            </w:r>
            <w:r>
              <w:instrText>HYPERLINK "https://ssc.mohrss.gov.cn/protocol-h5/index.html" /l "/protocol/1?client=5"</w:instrText>
            </w:r>
            <w:r>
              <w:rPr>
                <w:rFonts w:ascii="仿宋" w:eastAsia="仿宋" w:cs="宋体" w:hAnsi="仿宋" w:hint="eastAsia"/>
                <w:color w:val="000000"/>
                <w:w w:val="32"/>
                <w:kern w:val="0"/>
                <w:szCs w:val="21"/>
              </w:rPr>
              <w:fldChar w:fldCharType="separate"/>
            </w:r>
            <w:r>
              <w:rPr>
                <w:rFonts w:ascii="仿宋" w:eastAsia="仿宋" w:cs="宋体" w:hAnsi="仿宋" w:hint="eastAsia"/>
                <w:color w:val="000000"/>
                <w:w w:val="32"/>
                <w:kern w:val="0"/>
                <w:szCs w:val="21"/>
              </w:rPr>
              <w:t>https://ssc.mohrss.gov.cn/protocol-h5/index.html#/protocol/1?client=</w:t>
            </w:r>
            <w:r>
              <w:rPr>
                <w:rFonts w:ascii="仿宋" w:eastAsia="仿宋" w:cs="宋体" w:hAnsi="仿宋" w:hint="eastAsia"/>
                <w:color w:val="000000"/>
                <w:spacing w:val="101"/>
                <w:w w:val="32"/>
                <w:kern w:val="0"/>
                <w:szCs w:val="21"/>
              </w:rPr>
              <w:t>5</w:t>
            </w:r>
            <w:r>
              <w:rPr>
                <w:rFonts w:ascii="仿宋" w:eastAsia="仿宋" w:cs="宋体" w:hAnsi="仿宋" w:hint="eastAsia"/>
                <w:color w:val="000000"/>
                <w:w w:val="32"/>
                <w:kern w:val="0"/>
                <w:szCs w:val="21"/>
              </w:rPr>
              <w:fldChar w:fldCharType="end"/>
            </w:r>
          </w:p>
        </w:tc>
      </w:tr>
      <w:tr>
        <w:tc>
          <w:tcPr>
            <w:tcW w:w="534" w:type="dxa"/>
            <w:vAlign w:val="center"/>
          </w:tcPr>
          <w:p>
            <w:pPr>
              <w:jc w:val="center"/>
              <w:rPr>
                <w:rFonts w:cs="宋体"/>
                <w:color w:val="000000"/>
              </w:rPr>
            </w:pPr>
            <w:r>
              <w:rPr>
                <w:rFonts w:cs="宋体" w:hint="eastAsia"/>
                <w:color w:val="000000"/>
              </w:rPr>
              <w:t>12</w:t>
            </w:r>
          </w:p>
        </w:tc>
        <w:tc>
          <w:tcPr>
            <w:tcW w:w="745" w:type="dxa"/>
            <w:vAlign w:val="center"/>
          </w:tcPr>
          <w:p>
            <w:pPr>
              <w:jc w:val="center"/>
              <w:rPr>
                <w:rFonts w:cs="宋体"/>
                <w:color w:val="000000"/>
              </w:rPr>
            </w:pPr>
            <w:r>
              <w:rPr>
                <w:rFonts w:ascii="仿宋" w:eastAsia="仿宋" w:cs="宋体" w:hAnsi="仿宋" w:hint="eastAsia"/>
                <w:color w:val="000000"/>
                <w:szCs w:val="21"/>
              </w:rPr>
              <w:t>C</w:t>
            </w:r>
            <w:r>
              <w:rPr>
                <w:rFonts w:ascii="仿宋" w:eastAsia="仿宋" w:cs="宋体" w:hAnsi="仿宋"/>
                <w:color w:val="000000"/>
                <w:szCs w:val="21"/>
              </w:rPr>
              <w:t>FCA</w:t>
            </w:r>
            <w:r>
              <w:rPr>
                <w:rFonts w:ascii="仿宋" w:eastAsia="仿宋" w:cs="宋体" w:hAnsi="仿宋" w:hint="eastAsia"/>
                <w:color w:val="000000"/>
                <w:szCs w:val="21"/>
              </w:rPr>
              <w:t>软证书SDK</w:t>
            </w:r>
          </w:p>
        </w:tc>
        <w:tc>
          <w:tcPr>
            <w:tcW w:w="1239" w:type="dxa"/>
            <w:vAlign w:val="center"/>
          </w:tcPr>
          <w:p>
            <w:pPr>
              <w:jc w:val="center"/>
              <w:rPr>
                <w:rFonts w:cs="宋体"/>
                <w:color w:val="000000"/>
              </w:rPr>
            </w:pPr>
            <w:r>
              <w:rPr>
                <w:rFonts w:ascii="仿宋" w:eastAsia="仿宋" w:cs="宋体" w:hAnsi="仿宋" w:hint="eastAsia"/>
                <w:color w:val="000000"/>
                <w:szCs w:val="21"/>
              </w:rPr>
              <w:t>用于客户身份认证</w:t>
            </w:r>
          </w:p>
        </w:tc>
        <w:tc>
          <w:tcPr>
            <w:tcW w:w="2410" w:type="dxa"/>
            <w:vAlign w:val="center"/>
          </w:tcPr>
          <w:p>
            <w:pPr>
              <w:jc w:val="left"/>
              <w:rPr>
                <w:rFonts w:cs="宋体"/>
                <w:color w:val="000000"/>
              </w:rPr>
            </w:pPr>
            <w:r>
              <w:rPr>
                <w:rFonts w:ascii="仿宋" w:eastAsia="仿宋" w:cs="宋体" w:hAnsi="仿宋" w:hint="eastAsia"/>
                <w:color w:val="000000"/>
                <w:szCs w:val="21"/>
              </w:rPr>
              <w:t>需要初始化数字证书</w:t>
            </w:r>
          </w:p>
        </w:tc>
        <w:tc>
          <w:tcPr>
            <w:tcW w:w="992" w:type="dxa"/>
            <w:vAlign w:val="center"/>
          </w:tcPr>
          <w:p>
            <w:pPr>
              <w:jc w:val="both"/>
              <w:rPr>
                <w:rFonts w:cs="宋体"/>
                <w:color w:val="000000"/>
              </w:rPr>
            </w:pPr>
            <w:r>
              <w:rPr>
                <w:rFonts w:ascii="宋体" w:cs="宋体" w:hAnsi="宋体" w:hint="eastAsia"/>
                <w:color w:val="000000"/>
                <w:kern w:val="0"/>
                <w:szCs w:val="21"/>
              </w:rPr>
              <w:t>中金金融认证中心有限公司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spacing w:val="1"/>
                <w:w w:val="54"/>
                <w:kern w:val="0"/>
                <w:szCs w:val="21"/>
              </w:rPr>
              <w:t>https://www.cfca.com.cn/20150811/1012300</w:t>
            </w:r>
            <w:r>
              <w:rPr>
                <w:rFonts w:ascii="仿宋" w:eastAsia="仿宋" w:cs="宋体" w:hAnsi="仿宋" w:hint="eastAsia"/>
                <w:color w:val="000000"/>
                <w:spacing w:val="5"/>
                <w:w w:val="54"/>
                <w:kern w:val="0"/>
                <w:szCs w:val="21"/>
              </w:rPr>
              <w:t>9</w:t>
            </w:r>
          </w:p>
        </w:tc>
      </w:tr>
      <w:tr>
        <w:tc>
          <w:tcPr>
            <w:tcW w:w="534" w:type="dxa"/>
            <w:vAlign w:val="center"/>
          </w:tcPr>
          <w:p>
            <w:pPr>
              <w:jc w:val="center"/>
              <w:rPr>
                <w:rFonts w:cs="宋体"/>
                <w:color w:val="000000"/>
              </w:rPr>
            </w:pPr>
            <w:r>
              <w:rPr>
                <w:rFonts w:cs="宋体" w:hint="eastAsia"/>
                <w:color w:val="000000"/>
              </w:rPr>
              <w:t>13</w:t>
            </w:r>
          </w:p>
        </w:tc>
        <w:tc>
          <w:tcPr>
            <w:tcW w:w="745" w:type="dxa"/>
            <w:vAlign w:val="center"/>
          </w:tcPr>
          <w:p>
            <w:pPr>
              <w:jc w:val="center"/>
              <w:rPr>
                <w:rFonts w:cs="宋体"/>
                <w:color w:val="000000"/>
              </w:rPr>
            </w:pPr>
            <w:r>
              <w:rPr>
                <w:rFonts w:ascii="仿宋" w:eastAsia="仿宋" w:cs="宋体" w:hAnsi="仿宋" w:hint="eastAsia"/>
                <w:color w:val="000000"/>
                <w:szCs w:val="21"/>
              </w:rPr>
              <w:t>高德地图SDK</w:t>
            </w:r>
          </w:p>
        </w:tc>
        <w:tc>
          <w:tcPr>
            <w:tcW w:w="1239" w:type="dxa"/>
            <w:vAlign w:val="center"/>
          </w:tcPr>
          <w:p>
            <w:pPr>
              <w:jc w:val="center"/>
              <w:rPr>
                <w:rFonts w:cs="宋体"/>
                <w:color w:val="000000"/>
              </w:rPr>
            </w:pPr>
            <w:r>
              <w:rPr>
                <w:rFonts w:ascii="仿宋" w:eastAsia="仿宋" w:cs="宋体" w:hAnsi="仿宋"/>
                <w:color w:val="000000"/>
                <w:szCs w:val="21"/>
              </w:rPr>
              <w:t>用</w:t>
            </w:r>
            <w:r>
              <w:rPr>
                <w:rFonts w:ascii="仿宋" w:eastAsia="仿宋" w:cs="宋体" w:hAnsi="仿宋" w:hint="eastAsia"/>
                <w:color w:val="000000"/>
                <w:szCs w:val="21"/>
              </w:rPr>
              <w:t>于获取客户位置信息</w:t>
            </w:r>
          </w:p>
        </w:tc>
        <w:tc>
          <w:tcPr>
            <w:tcW w:w="2410" w:type="dxa"/>
            <w:vAlign w:val="center"/>
          </w:tcPr>
          <w:p>
            <w:pPr>
              <w:jc w:val="left"/>
              <w:rPr>
                <w:rFonts w:cs="宋体"/>
                <w:color w:val="000000"/>
              </w:rPr>
            </w:pPr>
            <w:r>
              <w:rPr>
                <w:rFonts w:ascii="仿宋" w:eastAsia="仿宋" w:cs="宋体" w:hAnsi="仿宋"/>
                <w:color w:val="000000"/>
                <w:szCs w:val="21"/>
              </w:rPr>
              <w:t>需要</w:t>
            </w:r>
            <w:r>
              <w:rPr>
                <w:rFonts w:ascii="仿宋" w:eastAsia="仿宋" w:cs="宋体" w:hAnsi="仿宋" w:hint="eastAsia"/>
                <w:color w:val="000000"/>
                <w:szCs w:val="21"/>
              </w:rPr>
              <w:t>获取定位权限、硬件序列号、AndroidID、BSS</w:t>
            </w:r>
            <w:r>
              <w:rPr>
                <w:rFonts w:ascii="仿宋" w:eastAsia="仿宋" w:cs="宋体" w:hAnsi="仿宋"/>
                <w:color w:val="000000"/>
                <w:szCs w:val="21"/>
              </w:rPr>
              <w:t>ID</w:t>
            </w:r>
            <w:r>
              <w:rPr>
                <w:rFonts w:ascii="仿宋" w:eastAsia="仿宋" w:cs="宋体" w:hAnsi="仿宋" w:hint="eastAsia"/>
                <w:color w:val="000000"/>
                <w:szCs w:val="21"/>
              </w:rPr>
              <w:t>、SSID、MA</w:t>
            </w:r>
            <w:r>
              <w:rPr>
                <w:rFonts w:ascii="仿宋" w:eastAsia="仿宋" w:cs="宋体" w:hAnsi="仿宋"/>
                <w:color w:val="000000"/>
                <w:szCs w:val="21"/>
              </w:rPr>
              <w:t>C</w:t>
            </w:r>
            <w:r>
              <w:rPr>
                <w:rFonts w:ascii="仿宋" w:eastAsia="仿宋" w:cs="宋体" w:hAnsi="仿宋" w:hint="eastAsia"/>
                <w:color w:val="000000"/>
                <w:szCs w:val="21"/>
              </w:rPr>
              <w:t>地址、</w:t>
            </w:r>
            <w:r>
              <w:rPr>
                <w:rFonts w:ascii="仿宋" w:eastAsia="仿宋" w:cs="宋体" w:hAnsi="仿宋"/>
                <w:color w:val="000000"/>
                <w:szCs w:val="21"/>
              </w:rPr>
              <w:t>OAID</w:t>
            </w:r>
            <w:r>
              <w:rPr>
                <w:rFonts w:ascii="仿宋" w:eastAsia="仿宋" w:cs="宋体" w:hAnsi="仿宋" w:hint="eastAsia"/>
                <w:color w:val="000000"/>
                <w:szCs w:val="21"/>
              </w:rPr>
              <w:t>、读写SDCard卡数据(公共存储区)、移动网络运营商的名字、指定包名信息、设备传感器信息、WIFI信息(wifi_name)</w:t>
            </w:r>
          </w:p>
        </w:tc>
        <w:tc>
          <w:tcPr>
            <w:tcW w:w="992" w:type="dxa"/>
            <w:vAlign w:val="center"/>
          </w:tcPr>
          <w:p>
            <w:pPr>
              <w:jc w:val="both"/>
              <w:rPr>
                <w:rFonts w:cs="宋体"/>
                <w:color w:val="000000"/>
              </w:rPr>
            </w:pPr>
            <w:r>
              <w:rPr>
                <w:rFonts w:ascii="仿宋" w:eastAsia="仿宋" w:cs="宋体" w:hAnsi="仿宋" w:hint="eastAsia"/>
                <w:color w:val="000000"/>
                <w:szCs w:val="21"/>
              </w:rPr>
              <w:t>高德软件有限公司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w w:val="64"/>
                <w:kern w:val="0"/>
                <w:szCs w:val="21"/>
              </w:rPr>
              <w:fldChar w:fldCharType="begin"/>
            </w:r>
            <w:r>
              <w:instrText>HYPERLINK "https://lbs.amap.com/pages/privacy/"</w:instrText>
            </w:r>
            <w:r>
              <w:rPr>
                <w:rFonts w:ascii="仿宋" w:eastAsia="仿宋" w:cs="宋体" w:hAnsi="仿宋" w:hint="eastAsia"/>
                <w:color w:val="000000"/>
                <w:w w:val="64"/>
                <w:kern w:val="0"/>
                <w:szCs w:val="21"/>
              </w:rPr>
              <w:fldChar w:fldCharType="separate"/>
            </w:r>
            <w:r>
              <w:rPr>
                <w:rFonts w:ascii="仿宋" w:eastAsia="仿宋" w:cs="宋体" w:hAnsi="仿宋" w:hint="eastAsia"/>
                <w:color w:val="000000"/>
                <w:w w:val="64"/>
                <w:kern w:val="0"/>
                <w:szCs w:val="21"/>
              </w:rPr>
              <w:t>https://lbs.amap.com/pages/privacy</w:t>
            </w:r>
            <w:r>
              <w:rPr>
                <w:rFonts w:ascii="仿宋" w:eastAsia="仿宋" w:cs="宋体" w:hAnsi="仿宋" w:hint="eastAsia"/>
                <w:color w:val="000000"/>
                <w:spacing w:val="40"/>
                <w:w w:val="64"/>
                <w:kern w:val="0"/>
                <w:szCs w:val="21"/>
              </w:rPr>
              <w:t>/</w:t>
            </w:r>
            <w:r>
              <w:rPr>
                <w:rFonts w:ascii="仿宋" w:eastAsia="仿宋" w:cs="宋体" w:hAnsi="仿宋" w:hint="eastAsia"/>
                <w:color w:val="000000"/>
                <w:w w:val="64"/>
                <w:kern w:val="0"/>
                <w:szCs w:val="21"/>
              </w:rPr>
              <w:fldChar w:fldCharType="end"/>
            </w:r>
          </w:p>
        </w:tc>
      </w:tr>
      <w:tr>
        <w:tc>
          <w:tcPr>
            <w:tcW w:w="534" w:type="dxa"/>
            <w:vAlign w:val="center"/>
          </w:tcPr>
          <w:p>
            <w:pPr>
              <w:jc w:val="center"/>
              <w:rPr>
                <w:rFonts w:cs="宋体"/>
                <w:color w:val="000000"/>
              </w:rPr>
            </w:pPr>
            <w:r>
              <w:rPr>
                <w:rFonts w:cs="宋体" w:hint="eastAsia"/>
                <w:color w:val="000000"/>
              </w:rPr>
              <w:t>14</w:t>
            </w:r>
          </w:p>
        </w:tc>
        <w:tc>
          <w:tcPr>
            <w:tcW w:w="745" w:type="dxa"/>
            <w:vAlign w:val="center"/>
          </w:tcPr>
          <w:p>
            <w:pPr>
              <w:jc w:val="center"/>
              <w:rPr>
                <w:rFonts w:cs="宋体"/>
                <w:color w:val="000000"/>
              </w:rPr>
            </w:pPr>
            <w:r>
              <w:rPr>
                <w:rFonts w:ascii="仿宋" w:eastAsia="仿宋" w:cs="宋体" w:hAnsi="仿宋" w:hint="eastAsia"/>
                <w:color w:val="000000"/>
                <w:szCs w:val="21"/>
              </w:rPr>
              <w:t>eID电子身份认证SDK</w:t>
            </w:r>
          </w:p>
        </w:tc>
        <w:tc>
          <w:tcPr>
            <w:tcW w:w="1239" w:type="dxa"/>
            <w:vAlign w:val="center"/>
          </w:tcPr>
          <w:p>
            <w:pPr>
              <w:jc w:val="center"/>
              <w:rPr>
                <w:rFonts w:cs="宋体"/>
                <w:color w:val="000000"/>
              </w:rPr>
            </w:pPr>
            <w:r>
              <w:rPr>
                <w:rFonts w:ascii="仿宋" w:eastAsia="仿宋" w:cs="宋体" w:hAnsi="仿宋"/>
                <w:color w:val="000000"/>
                <w:szCs w:val="21"/>
              </w:rPr>
              <w:t>用作</w:t>
            </w:r>
            <w:r>
              <w:rPr>
                <w:rFonts w:ascii="仿宋" w:eastAsia="仿宋" w:cs="宋体" w:hAnsi="仿宋" w:hint="eastAsia"/>
                <w:color w:val="000000"/>
                <w:szCs w:val="21"/>
              </w:rPr>
              <w:t>空中激活SIM</w:t>
            </w:r>
            <w:r>
              <w:rPr>
                <w:rFonts w:ascii="仿宋" w:eastAsia="仿宋" w:cs="宋体" w:hAnsi="仿宋"/>
                <w:color w:val="000000"/>
                <w:szCs w:val="21"/>
              </w:rPr>
              <w:t>eID</w:t>
            </w:r>
            <w:r>
              <w:rPr>
                <w:rFonts w:ascii="仿宋" w:eastAsia="仿宋" w:cs="宋体" w:hAnsi="仿宋" w:hint="eastAsia"/>
                <w:color w:val="000000"/>
                <w:szCs w:val="21"/>
              </w:rPr>
              <w:t>、</w:t>
            </w:r>
            <w:r>
              <w:rPr>
                <w:rFonts w:ascii="仿宋" w:eastAsia="仿宋" w:cs="宋体" w:hAnsi="仿宋"/>
                <w:color w:val="000000"/>
                <w:szCs w:val="21"/>
              </w:rPr>
              <w:t>身份</w:t>
            </w:r>
            <w:r>
              <w:rPr>
                <w:rFonts w:ascii="仿宋" w:eastAsia="仿宋" w:cs="宋体" w:hAnsi="仿宋" w:hint="eastAsia"/>
                <w:color w:val="000000"/>
                <w:szCs w:val="21"/>
              </w:rPr>
              <w:t>证云解码认证</w:t>
            </w:r>
          </w:p>
        </w:tc>
        <w:tc>
          <w:tcPr>
            <w:tcW w:w="2410" w:type="dxa"/>
            <w:vAlign w:val="center"/>
          </w:tcPr>
          <w:p>
            <w:pPr>
              <w:jc w:val="left"/>
              <w:rPr>
                <w:rFonts w:cs="宋体"/>
                <w:color w:val="000000"/>
              </w:rPr>
            </w:pPr>
            <w:r>
              <w:rPr>
                <w:rFonts w:ascii="仿宋" w:eastAsia="仿宋" w:cs="宋体" w:hAnsi="仿宋"/>
                <w:color w:val="000000"/>
                <w:szCs w:val="21"/>
              </w:rPr>
              <w:t>需要</w:t>
            </w:r>
            <w:r>
              <w:rPr>
                <w:rFonts w:ascii="仿宋" w:eastAsia="仿宋" w:cs="宋体" w:hAnsi="仿宋" w:hint="eastAsia"/>
                <w:color w:val="000000"/>
                <w:szCs w:val="21"/>
              </w:rPr>
              <w:t>获取网络权限、</w:t>
            </w:r>
            <w:r>
              <w:rPr>
                <w:rFonts w:ascii="仿宋" w:eastAsia="仿宋" w:cs="宋体" w:hAnsi="仿宋"/>
                <w:color w:val="000000"/>
                <w:szCs w:val="21"/>
              </w:rPr>
              <w:t>SD卡</w:t>
            </w:r>
            <w:r>
              <w:rPr>
                <w:rFonts w:ascii="仿宋" w:eastAsia="仿宋" w:cs="宋体" w:hAnsi="仿宋" w:hint="eastAsia"/>
                <w:color w:val="000000"/>
                <w:szCs w:val="21"/>
              </w:rPr>
              <w:t>读写权限、</w:t>
            </w:r>
            <w:r>
              <w:rPr>
                <w:rFonts w:ascii="仿宋" w:eastAsia="仿宋" w:cs="宋体" w:hAnsi="仿宋"/>
                <w:color w:val="000000"/>
                <w:szCs w:val="21"/>
              </w:rPr>
              <w:t>照相机</w:t>
            </w:r>
            <w:r>
              <w:rPr>
                <w:rFonts w:ascii="仿宋" w:eastAsia="仿宋" w:cs="宋体" w:hAnsi="仿宋" w:hint="eastAsia"/>
                <w:color w:val="000000"/>
                <w:szCs w:val="21"/>
              </w:rPr>
              <w:t>权限、</w:t>
            </w:r>
            <w:r>
              <w:rPr>
                <w:rFonts w:ascii="仿宋" w:eastAsia="仿宋" w:cs="宋体" w:hAnsi="仿宋"/>
                <w:color w:val="000000"/>
                <w:szCs w:val="21"/>
              </w:rPr>
              <w:t>定位</w:t>
            </w:r>
            <w:r>
              <w:rPr>
                <w:rFonts w:ascii="仿宋" w:eastAsia="仿宋" w:cs="宋体" w:hAnsi="仿宋" w:hint="eastAsia"/>
                <w:color w:val="000000"/>
                <w:szCs w:val="21"/>
              </w:rPr>
              <w:t>权限、</w:t>
            </w:r>
            <w:r>
              <w:rPr>
                <w:rFonts w:ascii="仿宋" w:eastAsia="仿宋" w:cs="宋体" w:hAnsi="仿宋"/>
                <w:color w:val="000000"/>
                <w:szCs w:val="21"/>
              </w:rPr>
              <w:t>NFC</w:t>
            </w:r>
            <w:r>
              <w:rPr>
                <w:rFonts w:ascii="仿宋" w:eastAsia="仿宋" w:cs="宋体" w:hAnsi="仿宋" w:hint="eastAsia"/>
                <w:color w:val="000000"/>
                <w:szCs w:val="21"/>
              </w:rPr>
              <w:t>权限、指定包名信息</w:t>
            </w:r>
          </w:p>
        </w:tc>
        <w:tc>
          <w:tcPr>
            <w:tcW w:w="992" w:type="dxa"/>
            <w:vAlign w:val="center"/>
          </w:tcPr>
          <w:p>
            <w:pPr>
              <w:jc w:val="both"/>
              <w:rPr>
                <w:rFonts w:cs="宋体"/>
                <w:color w:val="000000"/>
              </w:rPr>
            </w:pPr>
            <w:r>
              <w:rPr>
                <w:rFonts w:ascii="仿宋" w:eastAsia="仿宋" w:cs="宋体" w:hAnsi="仿宋" w:hint="eastAsia"/>
                <w:color w:val="000000"/>
                <w:szCs w:val="21"/>
              </w:rPr>
              <w:t>上海方付通科技服务股份有限公司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spacing w:val="3"/>
                <w:kern w:val="0"/>
                <w:szCs w:val="21"/>
              </w:rPr>
              <w:t>客服电话：021-8021169</w:t>
            </w:r>
            <w:r>
              <w:rPr>
                <w:rFonts w:ascii="仿宋" w:eastAsia="仿宋" w:cs="宋体" w:hAnsi="仿宋" w:hint="eastAsia"/>
                <w:color w:val="000000"/>
                <w:spacing w:val="-6"/>
                <w:kern w:val="0"/>
                <w:szCs w:val="21"/>
              </w:rPr>
              <w:t>8</w:t>
            </w:r>
          </w:p>
        </w:tc>
      </w:tr>
      <w:tr>
        <w:tc>
          <w:tcPr>
            <w:tcW w:w="534" w:type="dxa"/>
            <w:vAlign w:val="center"/>
          </w:tcPr>
          <w:p>
            <w:pPr>
              <w:jc w:val="center"/>
              <w:rPr>
                <w:rFonts w:cs="宋体"/>
                <w:color w:val="000000"/>
              </w:rPr>
            </w:pPr>
            <w:r>
              <w:rPr>
                <w:rFonts w:cs="宋体" w:hint="eastAsia"/>
                <w:color w:val="000000"/>
              </w:rPr>
              <w:t>15</w:t>
            </w:r>
          </w:p>
        </w:tc>
        <w:tc>
          <w:tcPr>
            <w:tcW w:w="745" w:type="dxa"/>
            <w:vAlign w:val="center"/>
          </w:tcPr>
          <w:p>
            <w:pPr>
              <w:jc w:val="center"/>
              <w:rPr>
                <w:rFonts w:cs="宋体"/>
                <w:color w:val="000000"/>
              </w:rPr>
            </w:pPr>
            <w:r>
              <w:rPr>
                <w:rFonts w:ascii="仿宋" w:eastAsia="仿宋" w:cs="宋体" w:hAnsi="仿宋" w:hint="eastAsia"/>
                <w:color w:val="000000"/>
                <w:szCs w:val="21"/>
              </w:rPr>
              <w:t>Mob分享SDK</w:t>
            </w:r>
          </w:p>
        </w:tc>
        <w:tc>
          <w:tcPr>
            <w:tcW w:w="1239" w:type="dxa"/>
            <w:vAlign w:val="center"/>
          </w:tcPr>
          <w:p>
            <w:pPr>
              <w:jc w:val="center"/>
              <w:rPr>
                <w:rFonts w:cs="宋体"/>
                <w:color w:val="000000"/>
              </w:rPr>
            </w:pPr>
            <w:r>
              <w:rPr>
                <w:rFonts w:ascii="仿宋" w:eastAsia="仿宋" w:cs="宋体" w:hAnsi="仿宋"/>
                <w:color w:val="000000"/>
                <w:szCs w:val="21"/>
              </w:rPr>
              <w:t>帮助</w:t>
            </w:r>
            <w:r>
              <w:rPr>
                <w:rFonts w:ascii="仿宋" w:eastAsia="仿宋" w:cs="宋体" w:hAnsi="仿宋" w:hint="eastAsia"/>
                <w:color w:val="000000"/>
                <w:szCs w:val="21"/>
              </w:rPr>
              <w:t>用户分享内容至第三方应用</w:t>
            </w:r>
          </w:p>
        </w:tc>
        <w:tc>
          <w:tcPr>
            <w:tcW w:w="2410" w:type="dxa"/>
            <w:vAlign w:val="center"/>
          </w:tcPr>
          <w:p>
            <w:pPr>
              <w:jc w:val="left"/>
              <w:rPr>
                <w:rFonts w:cs="宋体"/>
                <w:color w:val="000000"/>
              </w:rPr>
            </w:pPr>
            <w:r>
              <w:rPr>
                <w:rFonts w:ascii="仿宋" w:eastAsia="仿宋" w:cs="宋体" w:hAnsi="仿宋"/>
                <w:color w:val="000000"/>
                <w:szCs w:val="21"/>
              </w:rPr>
              <w:t>获取</w:t>
            </w:r>
            <w:r>
              <w:rPr>
                <w:rFonts w:ascii="仿宋" w:eastAsia="仿宋" w:cs="宋体" w:hAnsi="仿宋" w:hint="eastAsia"/>
                <w:color w:val="000000"/>
                <w:szCs w:val="21"/>
              </w:rPr>
              <w:t>account</w:t>
            </w:r>
            <w:r>
              <w:rPr>
                <w:rFonts w:ascii="仿宋" w:eastAsia="仿宋" w:cs="宋体" w:hAnsi="仿宋"/>
                <w:color w:val="000000"/>
                <w:szCs w:val="21"/>
              </w:rPr>
              <w:t xml:space="preserve"> service</w:t>
            </w:r>
            <w:r>
              <w:rPr>
                <w:rFonts w:ascii="仿宋" w:eastAsia="仿宋" w:cs="宋体" w:hAnsi="仿宋" w:hint="eastAsia"/>
                <w:color w:val="000000"/>
                <w:szCs w:val="21"/>
              </w:rPr>
              <w:t>账户列表、OAID、SSID、BSSID、IMSI、位置信息、移动网络运营商名称</w:t>
            </w:r>
          </w:p>
        </w:tc>
        <w:tc>
          <w:tcPr>
            <w:tcW w:w="992" w:type="dxa"/>
            <w:vAlign w:val="center"/>
          </w:tcPr>
          <w:p>
            <w:pPr>
              <w:jc w:val="both"/>
              <w:rPr>
                <w:rFonts w:cs="宋体"/>
                <w:color w:val="000000"/>
              </w:rPr>
            </w:pPr>
            <w:r>
              <w:rPr>
                <w:rFonts w:ascii="仿宋" w:eastAsia="仿宋" w:cs="宋体" w:hAnsi="仿宋" w:hint="eastAsia"/>
                <w:color w:val="000000"/>
                <w:szCs w:val="21"/>
              </w:rPr>
              <w:t>上海掌之淘信息技术有限公司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w w:val="68"/>
                <w:kern w:val="0"/>
                <w:szCs w:val="21"/>
              </w:rPr>
              <w:fldChar w:fldCharType="begin"/>
            </w:r>
            <w:r>
              <w:instrText>HYPERLINK "https://www.mob.com/about/policy1"</w:instrText>
            </w:r>
            <w:r>
              <w:rPr>
                <w:rFonts w:ascii="仿宋" w:eastAsia="仿宋" w:cs="宋体" w:hAnsi="仿宋" w:hint="eastAsia"/>
                <w:color w:val="000000"/>
                <w:w w:val="68"/>
                <w:kern w:val="0"/>
                <w:szCs w:val="21"/>
              </w:rPr>
              <w:fldChar w:fldCharType="separate"/>
            </w:r>
            <w:r>
              <w:rPr>
                <w:rFonts w:ascii="仿宋" w:eastAsia="仿宋" w:cs="宋体" w:hAnsi="仿宋" w:hint="eastAsia"/>
                <w:color w:val="000000"/>
                <w:w w:val="68"/>
                <w:kern w:val="0"/>
                <w:szCs w:val="21"/>
              </w:rPr>
              <w:t>https://www.mob.com/about/policy</w:t>
            </w:r>
            <w:r>
              <w:rPr>
                <w:rFonts w:ascii="仿宋" w:eastAsia="仿宋" w:cs="宋体" w:hAnsi="仿宋" w:hint="eastAsia"/>
                <w:color w:val="000000"/>
                <w:spacing w:val="10"/>
                <w:w w:val="68"/>
                <w:kern w:val="0"/>
                <w:szCs w:val="21"/>
              </w:rPr>
              <w:t>1</w:t>
            </w:r>
            <w:r>
              <w:rPr>
                <w:rFonts w:ascii="仿宋" w:eastAsia="仿宋" w:cs="宋体" w:hAnsi="仿宋" w:hint="eastAsia"/>
                <w:color w:val="000000"/>
                <w:w w:val="68"/>
                <w:kern w:val="0"/>
                <w:szCs w:val="21"/>
              </w:rPr>
              <w:fldChar w:fldCharType="end"/>
            </w:r>
          </w:p>
        </w:tc>
      </w:tr>
      <w:tr>
        <w:tc>
          <w:tcPr>
            <w:tcW w:w="534" w:type="dxa"/>
            <w:vAlign w:val="center"/>
          </w:tcPr>
          <w:p>
            <w:pPr>
              <w:jc w:val="center"/>
              <w:rPr>
                <w:rFonts w:cs="宋体"/>
                <w:color w:val="000000"/>
              </w:rPr>
            </w:pPr>
            <w:r>
              <w:rPr>
                <w:rFonts w:cs="宋体" w:hint="eastAsia"/>
                <w:color w:val="000000"/>
              </w:rPr>
              <w:t>16</w:t>
            </w:r>
          </w:p>
        </w:tc>
        <w:tc>
          <w:tcPr>
            <w:tcW w:w="745" w:type="dxa"/>
            <w:vAlign w:val="center"/>
          </w:tcPr>
          <w:p>
            <w:pPr>
              <w:jc w:val="center"/>
              <w:rPr>
                <w:rFonts w:cs="宋体"/>
                <w:color w:val="000000"/>
              </w:rPr>
            </w:pPr>
            <w:r>
              <w:rPr>
                <w:rFonts w:ascii="仿宋" w:eastAsia="仿宋" w:cs="宋体" w:hAnsi="仿宋" w:hint="eastAsia"/>
                <w:color w:val="000000"/>
                <w:szCs w:val="21"/>
              </w:rPr>
              <w:t>手机号码认证（移动、电信、联通）SDK</w:t>
            </w:r>
          </w:p>
        </w:tc>
        <w:tc>
          <w:tcPr>
            <w:tcW w:w="1239" w:type="dxa"/>
            <w:vAlign w:val="center"/>
          </w:tcPr>
          <w:p>
            <w:pPr>
              <w:jc w:val="center"/>
              <w:rPr>
                <w:rFonts w:cs="宋体"/>
                <w:color w:val="000000"/>
              </w:rPr>
            </w:pPr>
            <w:r>
              <w:rPr>
                <w:rFonts w:ascii="仿宋" w:eastAsia="仿宋" w:cs="宋体" w:hAnsi="仿宋" w:hint="eastAsia"/>
                <w:color w:val="000000"/>
                <w:szCs w:val="21"/>
              </w:rPr>
              <w:t>用于设备绑定的本机认证</w:t>
            </w:r>
          </w:p>
        </w:tc>
        <w:tc>
          <w:tcPr>
            <w:tcW w:w="2410" w:type="dxa"/>
            <w:vAlign w:val="center"/>
          </w:tcPr>
          <w:p>
            <w:pPr>
              <w:jc w:val="left"/>
              <w:rPr>
                <w:rFonts w:cs="宋体"/>
                <w:color w:val="000000"/>
              </w:rPr>
            </w:pPr>
            <w:r>
              <w:rPr>
                <w:rFonts w:ascii="仿宋" w:eastAsia="仿宋" w:cs="宋体" w:hAnsi="仿宋" w:hint="eastAsia"/>
                <w:color w:val="000000"/>
                <w:szCs w:val="21"/>
              </w:rPr>
              <w:t>获取用户手机号码、Android_ID</w:t>
            </w:r>
          </w:p>
        </w:tc>
        <w:tc>
          <w:tcPr>
            <w:tcW w:w="992" w:type="dxa"/>
            <w:vAlign w:val="center"/>
          </w:tcPr>
          <w:p>
            <w:pPr>
              <w:jc w:val="both"/>
              <w:rPr>
                <w:rFonts w:ascii="仿宋" w:eastAsia="仿宋" w:cs="宋体" w:hAnsi="仿宋" w:hint="eastAsia"/>
                <w:color w:val="000000"/>
                <w:szCs w:val="21"/>
              </w:rPr>
            </w:pPr>
            <w:r>
              <w:rPr>
                <w:rFonts w:ascii="仿宋" w:eastAsia="仿宋" w:cs="宋体" w:hAnsi="仿宋" w:hint="eastAsia"/>
                <w:color w:val="000000"/>
                <w:szCs w:val="21"/>
              </w:rPr>
              <w:t>中移互联网有限公司</w:t>
            </w:r>
          </w:p>
          <w:p>
            <w:pPr>
              <w:jc w:val="both"/>
              <w:rPr>
                <w:rFonts w:ascii="仿宋" w:eastAsia="仿宋" w:cs="宋体" w:hAnsi="仿宋" w:hint="eastAsia"/>
                <w:color w:val="000000"/>
                <w:szCs w:val="21"/>
              </w:rPr>
            </w:pPr>
            <w:r>
              <w:rPr>
                <w:rFonts w:ascii="仿宋" w:eastAsia="仿宋" w:cs="宋体" w:hAnsi="仿宋" w:hint="eastAsia"/>
                <w:color w:val="000000"/>
                <w:szCs w:val="21"/>
              </w:rPr>
              <w:t>天翼数字生活科技有限公司</w:t>
            </w:r>
          </w:p>
          <w:p>
            <w:pPr>
              <w:jc w:val="both"/>
              <w:rPr>
                <w:rFonts w:cs="宋体"/>
                <w:color w:val="000000"/>
              </w:rPr>
            </w:pPr>
            <w:r>
              <w:rPr>
                <w:rFonts w:ascii="仿宋" w:eastAsia="仿宋" w:cs="宋体" w:hAnsi="仿宋" w:hint="eastAsia"/>
                <w:color w:val="000000"/>
                <w:szCs w:val="21"/>
              </w:rPr>
              <w:t>联通在线信息科技有限公司</w:t>
            </w:r>
          </w:p>
        </w:tc>
        <w:tc>
          <w:tcPr>
            <w:tcW w:w="2602" w:type="dxa"/>
            <w:tcFitText/>
            <w:vAlign w:val="center"/>
          </w:tcPr>
          <w:p>
            <w:pPr>
              <w:wordWrap w:val="0"/>
              <w:jc w:val="both"/>
              <w:rPr>
                <w:rFonts w:ascii="仿宋" w:eastAsia="仿宋" w:cs="宋体" w:hAnsi="仿宋" w:hint="eastAsia"/>
                <w:color w:val="000000"/>
                <w:szCs w:val="21"/>
              </w:rPr>
            </w:pPr>
            <w:r>
              <w:rPr>
                <w:rStyle w:val="21"/>
                <w:rFonts w:ascii="仿宋" w:eastAsia="仿宋" w:cs="宋体" w:hAnsi="仿宋" w:hint="eastAsia"/>
                <w:spacing w:val="2"/>
                <w:kern w:val="0"/>
                <w:szCs w:val="21"/>
              </w:rPr>
              <w:fldChar w:fldCharType="begin"/>
            </w:r>
            <w:r>
              <w:instrText>HYPERLINK "https://wap.cmpassport"</w:instrText>
            </w:r>
            <w:r>
              <w:rPr>
                <w:rStyle w:val="21"/>
                <w:rFonts w:ascii="仿宋" w:eastAsia="仿宋" w:cs="宋体" w:hAnsi="仿宋" w:hint="eastAsia"/>
                <w:spacing w:val="2"/>
                <w:kern w:val="0"/>
                <w:szCs w:val="21"/>
              </w:rPr>
              <w:fldChar w:fldCharType="separate"/>
            </w:r>
            <w:r>
              <w:rPr>
                <w:rStyle w:val="21"/>
                <w:rFonts w:ascii="仿宋" w:eastAsia="仿宋" w:cs="宋体" w:hAnsi="仿宋" w:hint="eastAsia"/>
                <w:spacing w:val="2"/>
                <w:kern w:val="0"/>
                <w:szCs w:val="21"/>
              </w:rPr>
              <w:t>https://wap.cmpasspor</w:t>
            </w:r>
            <w:r>
              <w:rPr>
                <w:rStyle w:val="21"/>
                <w:rFonts w:ascii="仿宋" w:eastAsia="仿宋" w:cs="宋体" w:hAnsi="仿宋" w:hint="eastAsia"/>
                <w:spacing w:val="13"/>
                <w:kern w:val="0"/>
                <w:szCs w:val="21"/>
              </w:rPr>
              <w:t>t</w:t>
            </w:r>
            <w:r>
              <w:rPr>
                <w:rStyle w:val="21"/>
                <w:rFonts w:ascii="仿宋" w:eastAsia="仿宋" w:cs="宋体" w:hAnsi="仿宋" w:hint="eastAsia"/>
                <w:spacing w:val="2"/>
                <w:kern w:val="0"/>
                <w:szCs w:val="21"/>
              </w:rPr>
              <w:fldChar w:fldCharType="end"/>
            </w:r>
          </w:p>
          <w:p>
            <w:pPr>
              <w:wordWrap w:val="0"/>
              <w:jc w:val="both"/>
              <w:rPr>
                <w:rFonts w:ascii="仿宋" w:eastAsia="仿宋" w:cs="宋体" w:hAnsi="仿宋" w:hint="eastAsia"/>
                <w:color w:val="000000"/>
                <w:szCs w:val="21"/>
              </w:rPr>
            </w:pPr>
            <w:r>
              <w:rPr>
                <w:rStyle w:val="21"/>
                <w:rFonts w:ascii="仿宋" w:eastAsia="仿宋" w:cs="宋体" w:hAnsi="仿宋" w:hint="eastAsia"/>
                <w:w w:val="56"/>
                <w:szCs w:val="21"/>
              </w:rPr>
              <w:fldChar w:fldCharType="begin"/>
            </w:r>
            <w:r>
              <w:instrText>HYPERLINK "https://e.189.cn/sdk/agreement/detail.do"</w:instrText>
            </w:r>
            <w:r>
              <w:rPr>
                <w:rStyle w:val="21"/>
                <w:rFonts w:ascii="仿宋" w:eastAsia="仿宋" w:cs="宋体" w:hAnsi="仿宋" w:hint="eastAsia"/>
                <w:w w:val="56"/>
                <w:szCs w:val="21"/>
              </w:rPr>
              <w:fldChar w:fldCharType="separate"/>
            </w:r>
            <w:r>
              <w:rPr>
                <w:rStyle w:val="21"/>
                <w:rFonts w:ascii="仿宋" w:eastAsia="仿宋" w:cs="宋体" w:hAnsi="仿宋" w:hint="eastAsia"/>
                <w:w w:val="56"/>
                <w:szCs w:val="21"/>
              </w:rPr>
              <w:t>https://e.189.cn/sdk/agreement/detail.d</w:t>
            </w:r>
            <w:r>
              <w:rPr>
                <w:rStyle w:val="21"/>
                <w:rFonts w:ascii="仿宋" w:eastAsia="仿宋" w:cs="宋体" w:hAnsi="仿宋" w:hint="eastAsia"/>
                <w:spacing w:val="36"/>
                <w:w w:val="56"/>
                <w:szCs w:val="21"/>
              </w:rPr>
              <w:t>o</w:t>
            </w:r>
            <w:r>
              <w:rPr>
                <w:rStyle w:val="21"/>
                <w:rFonts w:ascii="仿宋" w:eastAsia="仿宋" w:cs="宋体" w:hAnsi="仿宋" w:hint="eastAsia"/>
                <w:w w:val="56"/>
                <w:szCs w:val="21"/>
              </w:rPr>
              <w:fldChar w:fldCharType="end"/>
            </w:r>
          </w:p>
          <w:p>
            <w:pPr>
              <w:wordWrap w:val="0"/>
              <w:jc w:val="both"/>
              <w:rPr>
                <w:rFonts w:cs="宋体"/>
                <w:color w:val="000000"/>
              </w:rPr>
            </w:pPr>
            <w:r>
              <w:rPr>
                <w:rFonts w:ascii="仿宋" w:eastAsia="仿宋" w:cs="宋体" w:hAnsi="仿宋" w:hint="eastAsia"/>
                <w:color w:val="000000"/>
                <w:w w:val="52"/>
                <w:szCs w:val="21"/>
              </w:rPr>
              <w:t>https://msv6.wosms.cn/html/oauth/protocol</w:t>
            </w:r>
            <w:r>
              <w:rPr>
                <w:rFonts w:ascii="仿宋" w:eastAsia="仿宋" w:cs="宋体" w:hAnsi="仿宋" w:hint="eastAsia"/>
                <w:color w:val="000000"/>
                <w:spacing w:val="57"/>
                <w:w w:val="52"/>
                <w:szCs w:val="21"/>
              </w:rPr>
              <w:t>2</w:t>
            </w:r>
          </w:p>
        </w:tc>
      </w:tr>
      <w:tr>
        <w:tc>
          <w:tcPr>
            <w:tcW w:w="534" w:type="dxa"/>
            <w:vAlign w:val="center"/>
          </w:tcPr>
          <w:p>
            <w:pPr>
              <w:jc w:val="center"/>
              <w:rPr>
                <w:rFonts w:cs="宋体"/>
                <w:color w:val="000000"/>
              </w:rPr>
            </w:pPr>
            <w:r>
              <w:rPr>
                <w:rFonts w:cs="宋体" w:hint="eastAsia"/>
                <w:color w:val="000000"/>
              </w:rPr>
              <w:t>17</w:t>
            </w:r>
          </w:p>
        </w:tc>
        <w:tc>
          <w:tcPr>
            <w:tcW w:w="745" w:type="dxa"/>
            <w:vAlign w:val="center"/>
          </w:tcPr>
          <w:p>
            <w:pPr>
              <w:jc w:val="center"/>
              <w:rPr>
                <w:rFonts w:cs="宋体"/>
                <w:color w:val="000000"/>
              </w:rPr>
            </w:pPr>
            <w:r>
              <w:rPr>
                <w:rFonts w:ascii="仿宋" w:eastAsia="仿宋" w:cs="宋体" w:hAnsi="仿宋" w:hint="eastAsia"/>
                <w:color w:val="000000"/>
                <w:szCs w:val="21"/>
              </w:rPr>
              <w:t>华为推送SDK</w:t>
            </w:r>
          </w:p>
        </w:tc>
        <w:tc>
          <w:tcPr>
            <w:tcW w:w="1239" w:type="dxa"/>
            <w:vAlign w:val="center"/>
          </w:tcPr>
          <w:p>
            <w:pPr>
              <w:jc w:val="center"/>
              <w:rPr>
                <w:rFonts w:cs="宋体"/>
                <w:color w:val="000000"/>
              </w:rPr>
            </w:pPr>
            <w:r>
              <w:rPr>
                <w:rFonts w:ascii="仿宋" w:eastAsia="仿宋" w:cs="宋体" w:hAnsi="仿宋" w:hint="eastAsia"/>
                <w:color w:val="000000"/>
                <w:szCs w:val="21"/>
              </w:rPr>
              <w:t>用于实现App推送服务</w:t>
            </w:r>
          </w:p>
        </w:tc>
        <w:tc>
          <w:tcPr>
            <w:tcW w:w="2410" w:type="dxa"/>
            <w:vAlign w:val="center"/>
          </w:tcPr>
          <w:p>
            <w:pPr>
              <w:jc w:val="left"/>
              <w:rPr>
                <w:rFonts w:cs="宋体"/>
                <w:color w:val="000000"/>
              </w:rPr>
            </w:pPr>
            <w:r>
              <w:rPr>
                <w:rFonts w:ascii="仿宋" w:eastAsia="仿宋" w:cs="宋体" w:hAnsi="仿宋" w:hint="eastAsia"/>
                <w:color w:val="000000"/>
                <w:szCs w:val="21"/>
              </w:rPr>
              <w:t>获取您手机的手机终端唯一标志信息（IMEI号）、手机型号、系统类型、系统版本、网络类型、设备App列表信息、MAC地址、运营商信息</w:t>
            </w:r>
          </w:p>
        </w:tc>
        <w:tc>
          <w:tcPr>
            <w:tcW w:w="992" w:type="dxa"/>
            <w:vAlign w:val="center"/>
          </w:tcPr>
          <w:p>
            <w:pPr>
              <w:jc w:val="both"/>
              <w:rPr>
                <w:rFonts w:cs="宋体"/>
                <w:color w:val="000000"/>
              </w:rPr>
            </w:pPr>
            <w:r>
              <w:rPr>
                <w:rFonts w:ascii="仿宋" w:eastAsia="仿宋" w:cs="宋体" w:hAnsi="仿宋" w:hint="eastAsia"/>
                <w:color w:val="000000"/>
                <w:szCs w:val="21"/>
              </w:rPr>
              <w:t>华为终端有限公司及其关联公司</w:t>
            </w:r>
          </w:p>
        </w:tc>
        <w:tc>
          <w:tcPr>
            <w:tcW w:w="2602" w:type="dxa"/>
            <w:tcFitText/>
            <w:vAlign w:val="center"/>
          </w:tcPr>
          <w:p>
            <w:pPr>
              <w:wordWrap w:val="0"/>
              <w:jc w:val="both"/>
              <w:rPr>
                <w:rFonts w:cs="宋体"/>
                <w:color w:val="000000"/>
              </w:rPr>
            </w:pPr>
            <w:r>
              <w:rPr>
                <w:rFonts w:ascii="仿宋" w:eastAsia="仿宋" w:cs="宋体" w:hAnsi="仿宋" w:hint="eastAsia"/>
                <w:color w:val="000000"/>
                <w:spacing w:val="1"/>
                <w:w w:val="46"/>
                <w:kern w:val="0"/>
                <w:szCs w:val="21"/>
              </w:rPr>
              <w:t>https://developer.huawei.com/consumer/cn/doc/de</w:t>
            </w:r>
            <w:r>
              <w:rPr>
                <w:rFonts w:ascii="仿宋" w:eastAsia="仿宋" w:cs="宋体" w:hAnsi="仿宋" w:hint="eastAsia"/>
                <w:color w:val="000000"/>
                <w:spacing w:val="35"/>
                <w:w w:val="46"/>
                <w:kern w:val="0"/>
                <w:szCs w:val="21"/>
              </w:rPr>
              <w:t>v</w:t>
            </w:r>
          </w:p>
        </w:tc>
      </w:tr>
      <w:tr>
        <w:tc>
          <w:tcPr>
            <w:tcW w:w="534" w:type="dxa"/>
            <w:vAlign w:val="center"/>
          </w:tcPr>
          <w:p>
            <w:pPr>
              <w:jc w:val="center"/>
              <w:rPr>
                <w:rFonts w:cs="宋体"/>
                <w:color w:val="000000"/>
              </w:rPr>
            </w:pPr>
            <w:r>
              <w:rPr>
                <w:rFonts w:cs="宋体" w:hint="eastAsia"/>
                <w:color w:val="000000"/>
              </w:rPr>
              <w:t>18</w:t>
            </w:r>
          </w:p>
        </w:tc>
        <w:tc>
          <w:tcPr>
            <w:tcW w:w="745" w:type="dxa"/>
            <w:vAlign w:val="center"/>
          </w:tcPr>
          <w:p>
            <w:pPr>
              <w:jc w:val="center"/>
              <w:rPr>
                <w:rFonts w:cs="宋体"/>
                <w:color w:val="000000"/>
              </w:rPr>
            </w:pPr>
            <w:r>
              <w:rPr>
                <w:rFonts w:ascii="仿宋" w:eastAsia="仿宋" w:cs="宋体" w:hAnsi="仿宋" w:hint="eastAsia"/>
                <w:color w:val="000000"/>
                <w:szCs w:val="21"/>
              </w:rPr>
              <w:t>魅族推送SDK</w:t>
            </w:r>
          </w:p>
        </w:tc>
        <w:tc>
          <w:tcPr>
            <w:tcW w:w="1239" w:type="dxa"/>
            <w:vAlign w:val="center"/>
          </w:tcPr>
          <w:p>
            <w:pPr>
              <w:jc w:val="center"/>
              <w:rPr>
                <w:rFonts w:cs="宋体"/>
                <w:color w:val="000000"/>
              </w:rPr>
            </w:pPr>
            <w:r>
              <w:rPr>
                <w:rFonts w:ascii="仿宋" w:eastAsia="仿宋" w:cs="宋体" w:hAnsi="仿宋" w:hint="eastAsia"/>
                <w:color w:val="000000"/>
                <w:szCs w:val="21"/>
              </w:rPr>
              <w:t>用于实现App推送服务</w:t>
            </w:r>
          </w:p>
        </w:tc>
        <w:tc>
          <w:tcPr>
            <w:tcW w:w="2410" w:type="dxa"/>
            <w:vAlign w:val="center"/>
          </w:tcPr>
          <w:p>
            <w:pPr>
              <w:jc w:val="left"/>
              <w:rPr>
                <w:rFonts w:cs="宋体"/>
                <w:color w:val="000000"/>
              </w:rPr>
            </w:pPr>
            <w:r>
              <w:rPr>
                <w:rFonts w:ascii="仿宋" w:eastAsia="仿宋" w:cs="宋体" w:hAnsi="仿宋" w:hint="eastAsia"/>
                <w:color w:val="000000"/>
                <w:szCs w:val="21"/>
              </w:rPr>
              <w:t>获取您手机的手机终端唯一标志信息（IMEI号）、手机型号、系统类型、系统版本、网络类型、设备App列表信息、MAC地址、运营商信息</w:t>
            </w:r>
          </w:p>
        </w:tc>
        <w:tc>
          <w:tcPr>
            <w:tcW w:w="992" w:type="dxa"/>
            <w:vAlign w:val="center"/>
          </w:tcPr>
          <w:p>
            <w:pPr>
              <w:jc w:val="both"/>
              <w:rPr>
                <w:rFonts w:cs="宋体"/>
                <w:color w:val="000000"/>
              </w:rPr>
            </w:pPr>
            <w:r>
              <w:rPr>
                <w:rFonts w:ascii="仿宋" w:eastAsia="仿宋" w:cs="宋体" w:hAnsi="仿宋" w:hint="eastAsia"/>
                <w:color w:val="000000"/>
                <w:szCs w:val="21"/>
              </w:rPr>
              <w:t>魅族通讯设备有限公司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w w:val="86"/>
                <w:kern w:val="0"/>
                <w:szCs w:val="21"/>
              </w:rPr>
              <w:fldChar w:fldCharType="begin"/>
            </w:r>
            <w:r>
              <w:instrText>HYPERLINK "https://i.flyme.cn/privacy"</w:instrText>
            </w:r>
            <w:r>
              <w:rPr>
                <w:rFonts w:ascii="仿宋" w:eastAsia="仿宋" w:cs="宋体" w:hAnsi="仿宋" w:hint="eastAsia"/>
                <w:color w:val="000000"/>
                <w:w w:val="86"/>
                <w:kern w:val="0"/>
                <w:szCs w:val="21"/>
              </w:rPr>
              <w:fldChar w:fldCharType="separate"/>
            </w:r>
            <w:r>
              <w:rPr>
                <w:rFonts w:ascii="仿宋" w:eastAsia="仿宋" w:cs="宋体" w:hAnsi="仿宋" w:hint="eastAsia"/>
                <w:color w:val="000000"/>
                <w:w w:val="86"/>
                <w:kern w:val="0"/>
                <w:szCs w:val="21"/>
              </w:rPr>
              <w:t>https://i.flyme.cn/privac</w:t>
            </w:r>
            <w:r>
              <w:rPr>
                <w:rFonts w:ascii="仿宋" w:eastAsia="仿宋" w:cs="宋体" w:hAnsi="仿宋" w:hint="eastAsia"/>
                <w:color w:val="000000"/>
                <w:spacing w:val="19"/>
                <w:w w:val="86"/>
                <w:kern w:val="0"/>
                <w:szCs w:val="21"/>
              </w:rPr>
              <w:t>y</w:t>
            </w:r>
            <w:r>
              <w:rPr>
                <w:rFonts w:ascii="仿宋" w:eastAsia="仿宋" w:cs="宋体" w:hAnsi="仿宋" w:hint="eastAsia"/>
                <w:color w:val="000000"/>
                <w:w w:val="86"/>
                <w:kern w:val="0"/>
                <w:szCs w:val="21"/>
              </w:rPr>
              <w:fldChar w:fldCharType="end"/>
            </w:r>
          </w:p>
        </w:tc>
      </w:tr>
      <w:tr>
        <w:tc>
          <w:tcPr>
            <w:tcW w:w="534" w:type="dxa"/>
            <w:vAlign w:val="center"/>
          </w:tcPr>
          <w:p>
            <w:pPr>
              <w:jc w:val="center"/>
              <w:rPr>
                <w:rFonts w:cs="宋体"/>
                <w:color w:val="000000"/>
              </w:rPr>
            </w:pPr>
            <w:r>
              <w:rPr>
                <w:rFonts w:cs="宋体" w:hint="eastAsia"/>
                <w:color w:val="000000"/>
              </w:rPr>
              <w:t>19</w:t>
            </w:r>
          </w:p>
        </w:tc>
        <w:tc>
          <w:tcPr>
            <w:tcW w:w="745" w:type="dxa"/>
            <w:vAlign w:val="center"/>
          </w:tcPr>
          <w:p>
            <w:pPr>
              <w:jc w:val="center"/>
              <w:rPr>
                <w:rFonts w:cs="宋体"/>
                <w:color w:val="000000"/>
              </w:rPr>
            </w:pPr>
            <w:r>
              <w:rPr>
                <w:rFonts w:ascii="仿宋" w:eastAsia="仿宋" w:cs="宋体" w:hAnsi="仿宋" w:hint="eastAsia"/>
                <w:color w:val="000000"/>
                <w:szCs w:val="21"/>
              </w:rPr>
              <w:t>vivo推送SDK</w:t>
            </w:r>
          </w:p>
        </w:tc>
        <w:tc>
          <w:tcPr>
            <w:tcW w:w="1239" w:type="dxa"/>
            <w:vAlign w:val="center"/>
          </w:tcPr>
          <w:p>
            <w:pPr>
              <w:jc w:val="center"/>
              <w:rPr>
                <w:rFonts w:cs="宋体"/>
                <w:color w:val="000000"/>
              </w:rPr>
            </w:pPr>
            <w:r>
              <w:rPr>
                <w:rFonts w:ascii="仿宋" w:eastAsia="仿宋" w:cs="宋体" w:hAnsi="仿宋" w:hint="eastAsia"/>
                <w:color w:val="000000"/>
                <w:szCs w:val="21"/>
              </w:rPr>
              <w:t>用于实现App推送服务</w:t>
            </w:r>
          </w:p>
        </w:tc>
        <w:tc>
          <w:tcPr>
            <w:tcW w:w="2410" w:type="dxa"/>
            <w:vAlign w:val="center"/>
          </w:tcPr>
          <w:p>
            <w:pPr>
              <w:jc w:val="left"/>
              <w:rPr>
                <w:rFonts w:cs="宋体"/>
                <w:color w:val="000000"/>
              </w:rPr>
            </w:pPr>
            <w:r>
              <w:rPr>
                <w:rFonts w:ascii="仿宋" w:eastAsia="仿宋" w:cs="宋体" w:hAnsi="仿宋" w:hint="eastAsia"/>
                <w:color w:val="000000"/>
                <w:szCs w:val="21"/>
              </w:rPr>
              <w:t>获取您手机的外置存储权限、正在运行程序</w:t>
            </w:r>
          </w:p>
        </w:tc>
        <w:tc>
          <w:tcPr>
            <w:tcW w:w="992" w:type="dxa"/>
            <w:vAlign w:val="center"/>
          </w:tcPr>
          <w:p>
            <w:pPr>
              <w:jc w:val="both"/>
              <w:rPr>
                <w:rFonts w:cs="宋体"/>
                <w:color w:val="000000"/>
              </w:rPr>
            </w:pPr>
            <w:r>
              <w:rPr>
                <w:rFonts w:ascii="仿宋" w:eastAsia="仿宋" w:cs="宋体" w:hAnsi="仿宋" w:hint="eastAsia"/>
                <w:color w:val="000000"/>
                <w:szCs w:val="21"/>
              </w:rPr>
              <w:t>维沃移动通信有限公司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w w:val="45"/>
                <w:kern w:val="0"/>
                <w:szCs w:val="21"/>
              </w:rPr>
              <w:fldChar w:fldCharType="begin"/>
            </w:r>
            <w:r>
              <w:instrText>HYPERLINK "https://www.vivo.com.cn/about-vivo/privacy-policy"</w:instrText>
            </w:r>
            <w:r>
              <w:rPr>
                <w:rFonts w:ascii="仿宋" w:eastAsia="仿宋" w:cs="宋体" w:hAnsi="仿宋" w:hint="eastAsia"/>
                <w:color w:val="000000"/>
                <w:w w:val="45"/>
                <w:kern w:val="0"/>
                <w:szCs w:val="21"/>
              </w:rPr>
              <w:fldChar w:fldCharType="separate"/>
            </w:r>
            <w:r>
              <w:rPr>
                <w:rFonts w:ascii="仿宋" w:eastAsia="仿宋" w:cs="宋体" w:hAnsi="仿宋" w:hint="eastAsia"/>
                <w:color w:val="000000"/>
                <w:w w:val="45"/>
                <w:kern w:val="0"/>
                <w:szCs w:val="21"/>
              </w:rPr>
              <w:t>https://www.vivo.com.cn/about-vivo/privacy-polic</w:t>
            </w:r>
            <w:r>
              <w:rPr>
                <w:rFonts w:ascii="仿宋" w:eastAsia="仿宋" w:cs="宋体" w:hAnsi="仿宋" w:hint="eastAsia"/>
                <w:color w:val="000000"/>
                <w:spacing w:val="74"/>
                <w:w w:val="45"/>
                <w:kern w:val="0"/>
                <w:szCs w:val="21"/>
              </w:rPr>
              <w:t>y</w:t>
            </w:r>
            <w:r>
              <w:rPr>
                <w:rFonts w:ascii="仿宋" w:eastAsia="仿宋" w:cs="宋体" w:hAnsi="仿宋" w:hint="eastAsia"/>
                <w:color w:val="000000"/>
                <w:w w:val="45"/>
                <w:kern w:val="0"/>
                <w:szCs w:val="21"/>
              </w:rPr>
              <w:fldChar w:fldCharType="end"/>
            </w:r>
          </w:p>
        </w:tc>
      </w:tr>
      <w:tr>
        <w:tc>
          <w:tcPr>
            <w:tcW w:w="534" w:type="dxa"/>
            <w:vAlign w:val="center"/>
          </w:tcPr>
          <w:p>
            <w:pPr>
              <w:jc w:val="center"/>
              <w:rPr>
                <w:rFonts w:cs="宋体"/>
                <w:color w:val="000000"/>
              </w:rPr>
            </w:pPr>
            <w:r>
              <w:rPr>
                <w:rFonts w:cs="宋体" w:hint="eastAsia"/>
                <w:color w:val="000000"/>
              </w:rPr>
              <w:t>20</w:t>
            </w:r>
          </w:p>
        </w:tc>
        <w:tc>
          <w:tcPr>
            <w:tcW w:w="745" w:type="dxa"/>
            <w:vAlign w:val="center"/>
          </w:tcPr>
          <w:p>
            <w:pPr>
              <w:jc w:val="center"/>
              <w:rPr>
                <w:rFonts w:cs="宋体"/>
                <w:color w:val="000000"/>
              </w:rPr>
            </w:pPr>
            <w:r>
              <w:rPr>
                <w:rFonts w:ascii="仿宋" w:eastAsia="仿宋" w:cs="宋体" w:hAnsi="仿宋" w:hint="eastAsia"/>
                <w:color w:val="000000"/>
                <w:szCs w:val="21"/>
              </w:rPr>
              <w:t>OPPO推送SDK</w:t>
            </w:r>
          </w:p>
        </w:tc>
        <w:tc>
          <w:tcPr>
            <w:tcW w:w="1239" w:type="dxa"/>
            <w:vAlign w:val="center"/>
          </w:tcPr>
          <w:p>
            <w:pPr>
              <w:jc w:val="center"/>
              <w:rPr>
                <w:rFonts w:cs="宋体"/>
                <w:color w:val="000000"/>
              </w:rPr>
            </w:pPr>
            <w:r>
              <w:rPr>
                <w:rFonts w:ascii="仿宋" w:eastAsia="仿宋" w:cs="宋体" w:hAnsi="仿宋" w:hint="eastAsia"/>
                <w:color w:val="000000"/>
                <w:szCs w:val="21"/>
              </w:rPr>
              <w:t>用于实现App推送服务</w:t>
            </w:r>
          </w:p>
        </w:tc>
        <w:tc>
          <w:tcPr>
            <w:tcW w:w="2410" w:type="dxa"/>
            <w:vAlign w:val="center"/>
          </w:tcPr>
          <w:p>
            <w:pPr>
              <w:jc w:val="left"/>
              <w:rPr>
                <w:rFonts w:cs="宋体"/>
                <w:color w:val="000000"/>
              </w:rPr>
            </w:pPr>
            <w:r>
              <w:rPr>
                <w:rFonts w:ascii="仿宋" w:eastAsia="仿宋" w:cs="宋体" w:hAnsi="仿宋" w:hint="eastAsia"/>
                <w:color w:val="000000"/>
                <w:szCs w:val="21"/>
              </w:rPr>
              <w:t>获取您手机的外置存储权限</w:t>
            </w:r>
          </w:p>
        </w:tc>
        <w:tc>
          <w:tcPr>
            <w:tcW w:w="992" w:type="dxa"/>
            <w:vAlign w:val="center"/>
          </w:tcPr>
          <w:p>
            <w:pPr>
              <w:jc w:val="both"/>
              <w:rPr>
                <w:rFonts w:cs="宋体"/>
                <w:color w:val="000000"/>
              </w:rPr>
            </w:pPr>
            <w:r>
              <w:rPr>
                <w:rFonts w:ascii="仿宋" w:eastAsia="仿宋" w:cs="宋体" w:hAnsi="仿宋" w:hint="eastAsia"/>
                <w:color w:val="000000"/>
                <w:szCs w:val="21"/>
              </w:rPr>
              <w:t>广东欢太科技有限公司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w w:val="50"/>
                <w:kern w:val="0"/>
                <w:szCs w:val="21"/>
              </w:rPr>
              <w:fldChar w:fldCharType="begin"/>
            </w:r>
            <w:r>
              <w:instrText>HYPERLINK "https://open.oppomobile.com/wiki/doc" /l "id=10288"</w:instrText>
            </w:r>
            <w:r>
              <w:rPr>
                <w:rFonts w:ascii="仿宋" w:eastAsia="仿宋" w:cs="宋体" w:hAnsi="仿宋" w:hint="eastAsia"/>
                <w:color w:val="000000"/>
                <w:w w:val="50"/>
                <w:kern w:val="0"/>
                <w:szCs w:val="21"/>
              </w:rPr>
              <w:fldChar w:fldCharType="separate"/>
            </w:r>
            <w:r>
              <w:rPr>
                <w:rFonts w:ascii="仿宋" w:eastAsia="仿宋" w:cs="宋体" w:hAnsi="仿宋" w:hint="eastAsia"/>
                <w:color w:val="000000"/>
                <w:w w:val="50"/>
                <w:kern w:val="0"/>
                <w:szCs w:val="21"/>
              </w:rPr>
              <w:t>https://open.oppomobile.com/wiki/doc#id=1028</w:t>
            </w:r>
            <w:r>
              <w:rPr>
                <w:rFonts w:ascii="仿宋" w:eastAsia="仿宋" w:cs="宋体" w:hAnsi="仿宋" w:hint="eastAsia"/>
                <w:color w:val="000000"/>
                <w:spacing w:val="3"/>
                <w:w w:val="50"/>
                <w:kern w:val="0"/>
                <w:szCs w:val="21"/>
              </w:rPr>
              <w:t>8</w:t>
            </w:r>
            <w:r>
              <w:rPr>
                <w:rFonts w:ascii="仿宋" w:eastAsia="仿宋" w:cs="宋体" w:hAnsi="仿宋" w:hint="eastAsia"/>
                <w:color w:val="000000"/>
                <w:w w:val="50"/>
                <w:kern w:val="0"/>
                <w:szCs w:val="21"/>
              </w:rPr>
              <w:fldChar w:fldCharType="end"/>
            </w:r>
          </w:p>
        </w:tc>
      </w:tr>
      <w:tr>
        <w:tc>
          <w:tcPr>
            <w:tcW w:w="534" w:type="dxa"/>
            <w:vAlign w:val="center"/>
          </w:tcPr>
          <w:p>
            <w:pPr>
              <w:jc w:val="center"/>
              <w:rPr>
                <w:rFonts w:cs="宋体"/>
                <w:color w:val="000000"/>
              </w:rPr>
            </w:pPr>
            <w:r>
              <w:rPr>
                <w:rFonts w:cs="宋体" w:hint="eastAsia"/>
                <w:color w:val="000000"/>
              </w:rPr>
              <w:t>21</w:t>
            </w:r>
          </w:p>
        </w:tc>
        <w:tc>
          <w:tcPr>
            <w:tcW w:w="745" w:type="dxa"/>
            <w:vAlign w:val="center"/>
          </w:tcPr>
          <w:p>
            <w:pPr>
              <w:jc w:val="center"/>
              <w:rPr>
                <w:rFonts w:cs="宋体"/>
                <w:color w:val="000000"/>
              </w:rPr>
            </w:pPr>
            <w:r>
              <w:rPr>
                <w:rFonts w:ascii="仿宋" w:eastAsia="仿宋" w:cs="宋体" w:hAnsi="仿宋" w:hint="eastAsia"/>
                <w:color w:val="000000"/>
                <w:szCs w:val="21"/>
              </w:rPr>
              <w:t>小米推送SDK</w:t>
            </w:r>
          </w:p>
        </w:tc>
        <w:tc>
          <w:tcPr>
            <w:tcW w:w="1239" w:type="dxa"/>
            <w:vAlign w:val="center"/>
          </w:tcPr>
          <w:p>
            <w:pPr>
              <w:jc w:val="center"/>
              <w:rPr>
                <w:rFonts w:cs="宋体"/>
                <w:color w:val="000000"/>
              </w:rPr>
            </w:pPr>
            <w:r>
              <w:rPr>
                <w:rFonts w:ascii="仿宋" w:eastAsia="仿宋" w:cs="宋体" w:hAnsi="仿宋" w:hint="eastAsia"/>
                <w:color w:val="000000"/>
                <w:szCs w:val="21"/>
              </w:rPr>
              <w:t>用于实现App推送服务</w:t>
            </w:r>
          </w:p>
        </w:tc>
        <w:tc>
          <w:tcPr>
            <w:tcW w:w="2410" w:type="dxa"/>
            <w:vAlign w:val="center"/>
          </w:tcPr>
          <w:p>
            <w:pPr>
              <w:jc w:val="left"/>
              <w:rPr>
                <w:rFonts w:cs="宋体"/>
                <w:color w:val="000000"/>
              </w:rPr>
            </w:pPr>
            <w:r>
              <w:rPr>
                <w:rFonts w:ascii="仿宋" w:eastAsia="仿宋" w:cs="宋体" w:hAnsi="仿宋" w:hint="eastAsia"/>
                <w:color w:val="000000"/>
                <w:szCs w:val="21"/>
              </w:rPr>
              <w:t>获取您手机的存储权限、手机终端唯一标志信息（IMEI号）、手机型号、系统类型、系统版本、网络类型、SIM卡运营商信息、设备App列表信息、MAC地址、国际移动用户识别码（IMSI）、正在运行程序、Android ID、SSID</w:t>
            </w:r>
          </w:p>
        </w:tc>
        <w:tc>
          <w:tcPr>
            <w:tcW w:w="992" w:type="dxa"/>
            <w:vAlign w:val="center"/>
          </w:tcPr>
          <w:p>
            <w:pPr>
              <w:jc w:val="both"/>
              <w:rPr>
                <w:rFonts w:cs="宋体"/>
                <w:color w:val="000000"/>
              </w:rPr>
            </w:pPr>
            <w:r>
              <w:rPr>
                <w:rFonts w:ascii="仿宋" w:eastAsia="仿宋" w:cs="宋体" w:hAnsi="仿宋" w:hint="eastAsia"/>
                <w:color w:val="000000"/>
                <w:szCs w:val="21"/>
              </w:rPr>
              <w:t>小米科技有限责任公司</w:t>
            </w:r>
          </w:p>
        </w:tc>
        <w:tc>
          <w:tcPr>
            <w:tcW w:w="2602" w:type="dxa"/>
            <w:tcFitText/>
            <w:vAlign w:val="center"/>
          </w:tcPr>
          <w:p>
            <w:pPr>
              <w:wordWrap w:val="0"/>
              <w:jc w:val="both"/>
              <w:rPr>
                <w:rFonts w:cs="宋体"/>
                <w:color w:val="000000"/>
              </w:rPr>
            </w:pPr>
            <w:r>
              <w:rPr>
                <w:rFonts w:ascii="仿宋" w:eastAsia="仿宋" w:cs="宋体" w:hAnsi="仿宋" w:hint="eastAsia"/>
                <w:color w:val="000000"/>
                <w:w w:val="48"/>
                <w:kern w:val="0"/>
                <w:szCs w:val="21"/>
              </w:rPr>
              <w:fldChar w:fldCharType="begin"/>
            </w:r>
            <w:r>
              <w:instrText>HYPERLINK "https://dev.mi.com/console/doc/detail?pId=1822"</w:instrText>
            </w:r>
            <w:r>
              <w:rPr>
                <w:rFonts w:ascii="仿宋" w:eastAsia="仿宋" w:cs="宋体" w:hAnsi="仿宋" w:hint="eastAsia"/>
                <w:color w:val="000000"/>
                <w:w w:val="48"/>
                <w:kern w:val="0"/>
                <w:szCs w:val="21"/>
              </w:rPr>
              <w:fldChar w:fldCharType="separate"/>
            </w:r>
            <w:r>
              <w:rPr>
                <w:rFonts w:ascii="仿宋" w:eastAsia="仿宋" w:cs="宋体" w:hAnsi="仿宋" w:hint="eastAsia"/>
                <w:color w:val="000000"/>
                <w:w w:val="48"/>
                <w:kern w:val="0"/>
                <w:szCs w:val="21"/>
              </w:rPr>
              <w:t>https://dev.mi.com/console/doc/detail?pId=182</w:t>
            </w:r>
            <w:r>
              <w:rPr>
                <w:rFonts w:ascii="仿宋" w:eastAsia="仿宋" w:cs="宋体" w:hAnsi="仿宋" w:hint="eastAsia"/>
                <w:color w:val="000000"/>
                <w:spacing w:val="64"/>
                <w:w w:val="48"/>
                <w:kern w:val="0"/>
                <w:szCs w:val="21"/>
              </w:rPr>
              <w:t>2</w:t>
            </w:r>
            <w:r>
              <w:rPr>
                <w:rFonts w:ascii="仿宋" w:eastAsia="仿宋" w:cs="宋体" w:hAnsi="仿宋" w:hint="eastAsia"/>
                <w:color w:val="000000"/>
                <w:w w:val="48"/>
                <w:kern w:val="0"/>
                <w:szCs w:val="21"/>
              </w:rPr>
              <w:fldChar w:fldCharType="end"/>
            </w:r>
          </w:p>
        </w:tc>
      </w:tr>
      <w:tr>
        <w:tc>
          <w:tcPr>
            <w:tcW w:w="534" w:type="dxa"/>
            <w:vAlign w:val="center"/>
          </w:tcPr>
          <w:p>
            <w:pPr>
              <w:jc w:val="center"/>
              <w:rPr>
                <w:rFonts w:cs="宋体"/>
                <w:color w:val="000000"/>
              </w:rPr>
            </w:pPr>
            <w:r>
              <w:rPr>
                <w:rFonts w:cs="宋体" w:hint="eastAsia"/>
                <w:color w:val="000000"/>
              </w:rPr>
              <w:t>22</w:t>
            </w:r>
          </w:p>
        </w:tc>
        <w:tc>
          <w:tcPr>
            <w:tcW w:w="745" w:type="dxa"/>
            <w:vAlign w:val="center"/>
          </w:tcPr>
          <w:p>
            <w:pPr>
              <w:jc w:val="center"/>
              <w:rPr>
                <w:rFonts w:cs="宋体"/>
                <w:color w:val="000000"/>
              </w:rPr>
            </w:pPr>
            <w:r>
              <w:rPr>
                <w:rFonts w:ascii="仿宋" w:eastAsia="仿宋" w:cs="宋体" w:hAnsi="仿宋" w:hint="eastAsia"/>
                <w:color w:val="000000"/>
                <w:szCs w:val="21"/>
              </w:rPr>
              <w:t>荣耀推送SDK</w:t>
            </w:r>
          </w:p>
        </w:tc>
        <w:tc>
          <w:tcPr>
            <w:tcW w:w="1239" w:type="dxa"/>
            <w:vAlign w:val="center"/>
          </w:tcPr>
          <w:p>
            <w:pPr>
              <w:jc w:val="center"/>
              <w:rPr>
                <w:rFonts w:cs="宋体"/>
                <w:color w:val="000000"/>
              </w:rPr>
            </w:pPr>
            <w:r>
              <w:rPr>
                <w:rFonts w:ascii="仿宋" w:eastAsia="仿宋" w:cs="宋体" w:hAnsi="仿宋" w:hint="eastAsia"/>
                <w:color w:val="000000"/>
                <w:szCs w:val="21"/>
              </w:rPr>
              <w:t>用于实现App推送服务</w:t>
            </w:r>
          </w:p>
        </w:tc>
        <w:tc>
          <w:tcPr>
            <w:tcW w:w="2410" w:type="dxa"/>
            <w:vAlign w:val="center"/>
          </w:tcPr>
          <w:p>
            <w:pPr>
              <w:jc w:val="left"/>
              <w:rPr>
                <w:rFonts w:cs="宋体"/>
                <w:color w:val="000000"/>
              </w:rPr>
            </w:pPr>
            <w:r>
              <w:rPr>
                <w:rFonts w:ascii="仿宋" w:eastAsia="仿宋" w:cs="宋体" w:hAnsi="仿宋" w:hint="eastAsia"/>
                <w:color w:val="000000"/>
                <w:szCs w:val="21"/>
              </w:rPr>
              <w:t>获取</w:t>
            </w:r>
            <w:r>
              <w:rPr>
                <w:rFonts w:ascii="仿宋" w:eastAsia="仿宋" w:cs="宋体" w:hAnsi="仿宋"/>
                <w:color w:val="000000"/>
                <w:szCs w:val="21"/>
              </w:rPr>
              <w:t>设备标识符（AAID、PushToken）</w:t>
            </w:r>
          </w:p>
        </w:tc>
        <w:tc>
          <w:tcPr>
            <w:tcW w:w="992" w:type="dxa"/>
            <w:vAlign w:val="center"/>
          </w:tcPr>
          <w:p>
            <w:pPr>
              <w:jc w:val="both"/>
              <w:rPr>
                <w:rFonts w:cs="宋体"/>
                <w:color w:val="000000"/>
              </w:rPr>
            </w:pPr>
            <w:r>
              <w:rPr>
                <w:rFonts w:ascii="仿宋" w:eastAsia="仿宋" w:cs="宋体" w:hAnsi="仿宋"/>
                <w:color w:val="000000"/>
                <w:szCs w:val="21"/>
              </w:rPr>
              <w:t>深圳荣耀软件技术有限公司</w:t>
            </w:r>
          </w:p>
        </w:tc>
        <w:tc>
          <w:tcPr>
            <w:tcW w:w="2602" w:type="dxa"/>
            <w:tcFitText/>
            <w:vAlign w:val="center"/>
          </w:tcPr>
          <w:p>
            <w:pPr>
              <w:wordWrap w:val="0"/>
              <w:jc w:val="both"/>
              <w:rPr>
                <w:rFonts w:cs="宋体"/>
                <w:color w:val="000000"/>
              </w:rPr>
            </w:pPr>
            <w:r>
              <w:rPr>
                <w:rFonts w:ascii="仿宋" w:eastAsia="仿宋" w:cs="宋体" w:hAnsi="仿宋"/>
                <w:color w:val="000000"/>
                <w:w w:val="34"/>
                <w:kern w:val="0"/>
                <w:szCs w:val="21"/>
              </w:rPr>
              <w:t>https://developer.honor.com/cn/docs/11002/guides/sdk-data-securit</w:t>
            </w:r>
            <w:r>
              <w:rPr>
                <w:rFonts w:ascii="仿宋" w:eastAsia="仿宋" w:cs="宋体" w:hAnsi="仿宋"/>
                <w:color w:val="000000"/>
                <w:spacing w:val="37"/>
                <w:w w:val="34"/>
                <w:kern w:val="0"/>
                <w:szCs w:val="21"/>
              </w:rPr>
              <w:t>y</w:t>
            </w:r>
          </w:p>
        </w:tc>
      </w:tr>
      <w:tr>
        <w:tc>
          <w:tcPr>
            <w:tcW w:w="534" w:type="dxa"/>
            <w:vAlign w:val="center"/>
          </w:tcPr>
          <w:p>
            <w:pPr>
              <w:jc w:val="center"/>
              <w:rPr>
                <w:rFonts w:cs="宋体"/>
                <w:color w:val="000000"/>
              </w:rPr>
            </w:pPr>
            <w:r>
              <w:rPr>
                <w:rFonts w:cs="宋体" w:hint="eastAsia"/>
                <w:color w:val="000000"/>
              </w:rPr>
              <w:t>23</w:t>
            </w:r>
          </w:p>
        </w:tc>
        <w:tc>
          <w:tcPr>
            <w:tcW w:w="745" w:type="dxa"/>
            <w:vAlign w:val="center"/>
          </w:tcPr>
          <w:p>
            <w:pPr>
              <w:jc w:val="center"/>
              <w:rPr>
                <w:rFonts w:cs="宋体"/>
                <w:color w:val="000000"/>
              </w:rPr>
            </w:pPr>
            <w:r>
              <w:rPr>
                <w:rFonts w:ascii="仿宋" w:eastAsia="仿宋" w:cs="宋体" w:hAnsi="仿宋" w:hint="eastAsia"/>
                <w:color w:val="000000"/>
                <w:szCs w:val="21"/>
              </w:rPr>
              <w:t>百度语音SDK</w:t>
            </w:r>
          </w:p>
        </w:tc>
        <w:tc>
          <w:tcPr>
            <w:tcW w:w="1239" w:type="dxa"/>
            <w:vAlign w:val="center"/>
          </w:tcPr>
          <w:p>
            <w:pPr>
              <w:jc w:val="center"/>
              <w:rPr>
                <w:rFonts w:cs="宋体"/>
                <w:color w:val="000000"/>
              </w:rPr>
            </w:pPr>
            <w:r>
              <w:rPr>
                <w:rFonts w:ascii="仿宋" w:eastAsia="仿宋" w:cs="宋体" w:hAnsi="仿宋"/>
                <w:color w:val="000000"/>
                <w:szCs w:val="21"/>
              </w:rPr>
              <w:t>用于</w:t>
            </w:r>
            <w:r>
              <w:rPr>
                <w:rFonts w:ascii="仿宋" w:eastAsia="仿宋" w:cs="宋体" w:hAnsi="仿宋" w:hint="eastAsia"/>
                <w:color w:val="000000"/>
                <w:szCs w:val="21"/>
              </w:rPr>
              <w:t>菜单播报场景，</w:t>
            </w:r>
            <w:r>
              <w:rPr>
                <w:rFonts w:ascii="仿宋" w:eastAsia="仿宋" w:cs="宋体" w:hAnsi="仿宋"/>
                <w:color w:val="000000"/>
                <w:szCs w:val="21"/>
              </w:rPr>
              <w:t>便于</w:t>
            </w:r>
            <w:r>
              <w:rPr>
                <w:rFonts w:ascii="仿宋" w:eastAsia="仿宋" w:cs="宋体" w:hAnsi="仿宋" w:hint="eastAsia"/>
                <w:color w:val="000000"/>
                <w:szCs w:val="21"/>
              </w:rPr>
              <w:t>客户使用</w:t>
            </w:r>
          </w:p>
        </w:tc>
        <w:tc>
          <w:tcPr>
            <w:tcW w:w="2410" w:type="dxa"/>
            <w:vAlign w:val="center"/>
          </w:tcPr>
          <w:p>
            <w:pPr>
              <w:jc w:val="left"/>
              <w:rPr>
                <w:rFonts w:cs="宋体"/>
                <w:color w:val="000000"/>
              </w:rPr>
            </w:pPr>
            <w:r>
              <w:rPr>
                <w:rFonts w:ascii="仿宋" w:eastAsia="仿宋" w:cs="宋体" w:hAnsi="仿宋" w:hint="eastAsia"/>
                <w:color w:val="000000"/>
                <w:szCs w:val="21"/>
              </w:rPr>
              <w:t>获取麦克风权限</w:t>
            </w:r>
          </w:p>
        </w:tc>
        <w:tc>
          <w:tcPr>
            <w:tcW w:w="992" w:type="dxa"/>
            <w:vAlign w:val="center"/>
          </w:tcPr>
          <w:p>
            <w:pPr>
              <w:jc w:val="both"/>
              <w:rPr>
                <w:rFonts w:cs="宋体"/>
                <w:color w:val="000000"/>
              </w:rPr>
            </w:pPr>
            <w:r>
              <w:rPr>
                <w:rFonts w:ascii="仿宋" w:eastAsia="仿宋" w:cs="宋体" w:hAnsi="仿宋" w:hint="eastAsia"/>
                <w:color w:val="000000"/>
                <w:szCs w:val="21"/>
              </w:rPr>
              <w:t>北京百度网讯科技有限公司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spacing w:val="3"/>
                <w:kern w:val="0"/>
                <w:szCs w:val="21"/>
              </w:rPr>
              <w:t>客服电话：400-920-899</w:t>
            </w:r>
            <w:r>
              <w:rPr>
                <w:rFonts w:ascii="仿宋" w:eastAsia="仿宋" w:cs="宋体" w:hAnsi="仿宋" w:hint="eastAsia"/>
                <w:color w:val="000000"/>
                <w:spacing w:val="-6"/>
                <w:kern w:val="0"/>
                <w:szCs w:val="21"/>
              </w:rPr>
              <w:t>9</w:t>
            </w:r>
          </w:p>
        </w:tc>
      </w:tr>
      <w:tr>
        <w:tc>
          <w:tcPr>
            <w:tcW w:w="534" w:type="dxa"/>
            <w:vAlign w:val="center"/>
          </w:tcPr>
          <w:p>
            <w:pPr>
              <w:jc w:val="center"/>
              <w:rPr>
                <w:rFonts w:cs="宋体"/>
                <w:color w:val="000000"/>
              </w:rPr>
            </w:pPr>
            <w:r>
              <w:rPr>
                <w:rFonts w:cs="宋体" w:hint="eastAsia"/>
                <w:color w:val="000000"/>
              </w:rPr>
              <w:t>24</w:t>
            </w:r>
          </w:p>
        </w:tc>
        <w:tc>
          <w:tcPr>
            <w:tcW w:w="745" w:type="dxa"/>
            <w:vAlign w:val="center"/>
          </w:tcPr>
          <w:p>
            <w:pPr>
              <w:jc w:val="center"/>
              <w:rPr>
                <w:rFonts w:cs="宋体"/>
                <w:color w:val="000000"/>
              </w:rPr>
            </w:pPr>
            <w:r>
              <w:rPr>
                <w:rFonts w:ascii="仿宋" w:eastAsia="仿宋" w:cs="宋体" w:hAnsi="仿宋" w:hint="eastAsia"/>
                <w:color w:val="000000"/>
                <w:szCs w:val="21"/>
              </w:rPr>
              <w:t>视屏组件SDK</w:t>
            </w:r>
          </w:p>
        </w:tc>
        <w:tc>
          <w:tcPr>
            <w:tcW w:w="1239" w:type="dxa"/>
            <w:vAlign w:val="center"/>
          </w:tcPr>
          <w:p>
            <w:pPr>
              <w:jc w:val="center"/>
              <w:rPr>
                <w:rFonts w:cs="宋体"/>
                <w:color w:val="000000"/>
              </w:rPr>
            </w:pPr>
            <w:r>
              <w:rPr>
                <w:rFonts w:ascii="仿宋" w:eastAsia="仿宋" w:cs="宋体" w:hAnsi="仿宋" w:hint="eastAsia"/>
                <w:color w:val="000000"/>
                <w:szCs w:val="21"/>
              </w:rPr>
              <w:t>用于视屏面签业务场景</w:t>
            </w:r>
          </w:p>
        </w:tc>
        <w:tc>
          <w:tcPr>
            <w:tcW w:w="2410" w:type="dxa"/>
            <w:vAlign w:val="center"/>
          </w:tcPr>
          <w:p>
            <w:pPr>
              <w:jc w:val="left"/>
              <w:rPr>
                <w:rFonts w:cs="宋体"/>
                <w:color w:val="000000"/>
              </w:rPr>
            </w:pPr>
            <w:r>
              <w:rPr>
                <w:rFonts w:ascii="仿宋" w:eastAsia="仿宋" w:cs="宋体" w:hAnsi="仿宋" w:hint="eastAsia"/>
                <w:color w:val="000000"/>
                <w:szCs w:val="21"/>
              </w:rPr>
              <w:t>获取手机文件读写存储、相机、麦克风权限</w:t>
            </w:r>
          </w:p>
        </w:tc>
        <w:tc>
          <w:tcPr>
            <w:tcW w:w="992" w:type="dxa"/>
            <w:vAlign w:val="center"/>
          </w:tcPr>
          <w:p>
            <w:pPr>
              <w:jc w:val="both"/>
              <w:rPr>
                <w:rFonts w:cs="宋体"/>
                <w:color w:val="000000"/>
              </w:rPr>
            </w:pPr>
            <w:r>
              <w:rPr>
                <w:rFonts w:ascii="仿宋" w:eastAsia="仿宋" w:cs="宋体" w:hAnsi="仿宋" w:hint="eastAsia"/>
                <w:color w:val="000000"/>
                <w:szCs w:val="21"/>
              </w:rPr>
              <w:t>广州佰锐网络科技有限公司</w:t>
            </w:r>
          </w:p>
        </w:tc>
        <w:tc>
          <w:tcPr>
            <w:tcW w:w="2602" w:type="dxa"/>
            <w:tcFitText/>
            <w:vAlign w:val="center"/>
          </w:tcPr>
          <w:p>
            <w:pPr>
              <w:wordWrap w:val="0"/>
              <w:jc w:val="both"/>
              <w:rPr>
                <w:rFonts w:cs="宋体"/>
                <w:color w:val="000000"/>
              </w:rPr>
            </w:pPr>
            <w:r>
              <w:rPr>
                <w:rFonts w:ascii="仿宋" w:eastAsia="仿宋" w:cs="宋体" w:hAnsi="仿宋"/>
                <w:color w:val="000000"/>
                <w:w w:val="86"/>
                <w:kern w:val="0"/>
                <w:szCs w:val="21"/>
              </w:rPr>
              <w:t>https://www.bairuitech.co</w:t>
            </w:r>
            <w:r>
              <w:rPr>
                <w:rFonts w:ascii="仿宋" w:eastAsia="仿宋" w:cs="宋体" w:hAnsi="仿宋"/>
                <w:color w:val="000000"/>
                <w:spacing w:val="19"/>
                <w:w w:val="86"/>
                <w:kern w:val="0"/>
                <w:szCs w:val="21"/>
              </w:rPr>
              <w:t>m</w:t>
            </w:r>
          </w:p>
        </w:tc>
      </w:tr>
      <w:tr>
        <w:tc>
          <w:tcPr>
            <w:tcW w:w="534" w:type="dxa"/>
            <w:vAlign w:val="center"/>
          </w:tcPr>
          <w:p>
            <w:pPr>
              <w:jc w:val="center"/>
              <w:rPr>
                <w:rFonts w:cs="宋体"/>
                <w:color w:val="000000"/>
              </w:rPr>
            </w:pPr>
            <w:r>
              <w:rPr>
                <w:rFonts w:cs="宋体" w:hint="eastAsia"/>
                <w:color w:val="000000"/>
              </w:rPr>
              <w:t>25</w:t>
            </w:r>
          </w:p>
        </w:tc>
        <w:tc>
          <w:tcPr>
            <w:tcW w:w="745" w:type="dxa"/>
            <w:vAlign w:val="center"/>
          </w:tcPr>
          <w:p>
            <w:pPr>
              <w:jc w:val="center"/>
              <w:rPr>
                <w:rFonts w:cs="宋体"/>
                <w:color w:val="000000"/>
              </w:rPr>
            </w:pPr>
            <w:r>
              <w:rPr>
                <w:rFonts w:ascii="仿宋" w:eastAsia="仿宋" w:cs="宋体" w:hAnsi="仿宋"/>
                <w:color w:val="000000"/>
                <w:szCs w:val="21"/>
              </w:rPr>
              <w:t>神策SDK</w:t>
            </w:r>
            <w:r>
              <w:rPr>
                <w:rFonts w:ascii="仿宋" w:eastAsia="仿宋" w:cs="宋体" w:hAnsi="仿宋" w:hint="eastAsia"/>
                <w:color w:val="000000"/>
                <w:szCs w:val="21"/>
              </w:rPr>
              <w:t>（本项由银联SDK集成）</w:t>
            </w:r>
          </w:p>
        </w:tc>
        <w:tc>
          <w:tcPr>
            <w:tcW w:w="1239" w:type="dxa"/>
            <w:vAlign w:val="center"/>
          </w:tcPr>
          <w:p>
            <w:pPr>
              <w:jc w:val="center"/>
              <w:rPr>
                <w:rFonts w:cs="宋体"/>
                <w:color w:val="000000"/>
              </w:rPr>
            </w:pPr>
            <w:r>
              <w:rPr>
                <w:rFonts w:ascii="仿宋" w:eastAsia="仿宋" w:cs="宋体" w:hAnsi="仿宋" w:hint="eastAsia"/>
                <w:color w:val="000000"/>
                <w:szCs w:val="21"/>
              </w:rPr>
              <w:t>实现</w:t>
            </w:r>
            <w:r>
              <w:rPr>
                <w:rFonts w:ascii="仿宋" w:eastAsia="仿宋" w:cs="宋体" w:hAnsi="仿宋"/>
                <w:color w:val="000000"/>
                <w:szCs w:val="21"/>
              </w:rPr>
              <w:t>数据埋点采集</w:t>
            </w:r>
            <w:r>
              <w:rPr>
                <w:rFonts w:ascii="仿宋" w:eastAsia="仿宋" w:cs="宋体" w:hAnsi="仿宋" w:hint="eastAsia"/>
                <w:color w:val="000000"/>
                <w:szCs w:val="21"/>
              </w:rPr>
              <w:t>的需求</w:t>
            </w:r>
            <w:r>
              <w:rPr>
                <w:rFonts w:ascii="仿宋" w:eastAsia="仿宋" w:cs="宋体" w:hAnsi="仿宋"/>
                <w:color w:val="000000"/>
                <w:szCs w:val="21"/>
              </w:rPr>
              <w:t>，</w:t>
            </w:r>
            <w:r>
              <w:rPr>
                <w:rFonts w:ascii="仿宋" w:eastAsia="仿宋" w:cs="宋体" w:hAnsi="仿宋" w:hint="eastAsia"/>
                <w:color w:val="000000"/>
                <w:szCs w:val="21"/>
              </w:rPr>
              <w:t>了解您的各项操作行为情况，并为您提供银联及云闪付渠道更优质的产品服务</w:t>
            </w:r>
          </w:p>
        </w:tc>
        <w:tc>
          <w:tcPr>
            <w:tcW w:w="2410" w:type="dxa"/>
            <w:vAlign w:val="center"/>
          </w:tcPr>
          <w:p>
            <w:pPr>
              <w:jc w:val="left"/>
              <w:rPr>
                <w:rFonts w:cs="宋体"/>
                <w:color w:val="000000"/>
              </w:rPr>
            </w:pPr>
            <w:r>
              <w:rPr>
                <w:rFonts w:ascii="仿宋" w:eastAsia="仿宋" w:cs="宋体" w:hAnsi="仿宋" w:hint="eastAsia"/>
                <w:color w:val="000000"/>
                <w:szCs w:val="21"/>
              </w:rPr>
              <w:t>若您是</w:t>
            </w:r>
            <w:r>
              <w:rPr>
                <w:rFonts w:ascii="仿宋" w:eastAsia="仿宋" w:cs="宋体" w:hAnsi="仿宋"/>
                <w:color w:val="000000"/>
                <w:szCs w:val="21"/>
              </w:rPr>
              <w:t>iOS</w:t>
            </w:r>
            <w:r>
              <w:rPr>
                <w:rFonts w:ascii="仿宋" w:eastAsia="仿宋" w:cs="宋体" w:hAnsi="仿宋" w:hint="eastAsia"/>
                <w:color w:val="000000"/>
                <w:szCs w:val="21"/>
              </w:rPr>
              <w:t>用户</w:t>
            </w:r>
            <w:r>
              <w:rPr>
                <w:rFonts w:ascii="仿宋" w:eastAsia="仿宋" w:cs="宋体" w:hAnsi="仿宋"/>
                <w:color w:val="000000"/>
                <w:szCs w:val="21"/>
              </w:rPr>
              <w:t>，</w:t>
            </w:r>
            <w:r>
              <w:rPr>
                <w:rFonts w:ascii="仿宋" w:eastAsia="仿宋" w:cs="宋体" w:hAnsi="仿宋" w:hint="eastAsia"/>
                <w:color w:val="000000"/>
                <w:szCs w:val="21"/>
              </w:rPr>
              <w:t>收集您的</w:t>
            </w:r>
            <w:r>
              <w:rPr>
                <w:rFonts w:ascii="仿宋" w:eastAsia="仿宋" w:cs="宋体" w:hAnsi="仿宋"/>
                <w:color w:val="000000"/>
                <w:szCs w:val="21"/>
              </w:rPr>
              <w:t>设备型号、系统版本号、屏幕高度、屏幕宽度、WIFI连接情况、运营商名称、应用版本号、应用名称</w:t>
            </w:r>
            <w:r>
              <w:rPr>
                <w:rFonts w:ascii="仿宋" w:eastAsia="仿宋" w:cs="宋体" w:hAnsi="仿宋" w:hint="eastAsia"/>
                <w:color w:val="000000"/>
                <w:szCs w:val="21"/>
              </w:rPr>
              <w:t>信息；若您是</w:t>
            </w:r>
            <w:r>
              <w:rPr>
                <w:rFonts w:ascii="仿宋" w:eastAsia="仿宋" w:cs="宋体" w:hAnsi="仿宋"/>
                <w:color w:val="000000"/>
                <w:szCs w:val="21"/>
              </w:rPr>
              <w:t>安卓</w:t>
            </w:r>
            <w:r>
              <w:rPr>
                <w:rFonts w:ascii="仿宋" w:eastAsia="仿宋" w:cs="宋体" w:hAnsi="仿宋" w:hint="eastAsia"/>
                <w:color w:val="000000"/>
                <w:szCs w:val="21"/>
              </w:rPr>
              <w:t>用户</w:t>
            </w:r>
            <w:r>
              <w:rPr>
                <w:rFonts w:ascii="仿宋" w:eastAsia="仿宋" w:cs="宋体" w:hAnsi="仿宋"/>
                <w:color w:val="000000"/>
                <w:szCs w:val="21"/>
              </w:rPr>
              <w:t>，</w:t>
            </w:r>
            <w:r>
              <w:rPr>
                <w:rFonts w:ascii="仿宋" w:eastAsia="仿宋" w:cs="宋体" w:hAnsi="仿宋" w:hint="eastAsia"/>
                <w:color w:val="000000"/>
                <w:szCs w:val="21"/>
              </w:rPr>
              <w:t>则收集您的</w:t>
            </w:r>
            <w:r>
              <w:rPr>
                <w:rFonts w:ascii="仿宋" w:eastAsia="仿宋" w:cs="宋体" w:hAnsi="仿宋"/>
                <w:color w:val="000000"/>
                <w:szCs w:val="21"/>
              </w:rPr>
              <w:t>操作系统、操作系统版本、设备型号、系统版本号、屏幕高度、屏幕宽度、WIFI连接情况、运营商名称、应用版本号、设备ID、设备类型、操作日志信息、SDK版本、设备制造商、网络类型</w:t>
            </w:r>
            <w:r>
              <w:rPr>
                <w:rFonts w:ascii="仿宋" w:eastAsia="仿宋" w:cs="宋体" w:hAnsi="仿宋" w:hint="eastAsia"/>
                <w:color w:val="000000"/>
                <w:szCs w:val="21"/>
              </w:rPr>
              <w:t>信息</w:t>
            </w:r>
          </w:p>
        </w:tc>
        <w:tc>
          <w:tcPr>
            <w:tcW w:w="992" w:type="dxa"/>
            <w:vAlign w:val="center"/>
          </w:tcPr>
          <w:p>
            <w:pPr>
              <w:jc w:val="both"/>
              <w:rPr>
                <w:rFonts w:cs="宋体"/>
                <w:color w:val="000000"/>
              </w:rPr>
            </w:pPr>
            <w:r>
              <w:rPr>
                <w:rFonts w:ascii="仿宋" w:eastAsia="仿宋" w:cs="宋体" w:hAnsi="仿宋"/>
                <w:color w:val="000000"/>
                <w:szCs w:val="21"/>
              </w:rPr>
              <w:t>神策网络科技（北京）有限公司</w:t>
            </w:r>
          </w:p>
        </w:tc>
        <w:tc>
          <w:tcPr>
            <w:tcW w:w="2602" w:type="dxa"/>
            <w:tcFitText/>
            <w:vAlign w:val="center"/>
          </w:tcPr>
          <w:p>
            <w:pPr>
              <w:wordWrap w:val="0"/>
              <w:jc w:val="both"/>
              <w:rPr>
                <w:rFonts w:cs="宋体"/>
                <w:color w:val="000000"/>
              </w:rPr>
            </w:pPr>
            <w:r>
              <w:rPr>
                <w:rFonts w:ascii="仿宋" w:eastAsia="仿宋" w:cs="宋体" w:hAnsi="仿宋"/>
                <w:color w:val="000000"/>
                <w:w w:val="50"/>
                <w:kern w:val="0"/>
                <w:szCs w:val="21"/>
              </w:rPr>
              <w:fldChar w:fldCharType="begin"/>
            </w:r>
            <w:r>
              <w:instrText>HYPERLINK "https://www.sensorsdata.cn/terms/privacy.html"</w:instrText>
            </w:r>
            <w:r>
              <w:rPr>
                <w:rFonts w:ascii="仿宋" w:eastAsia="仿宋" w:cs="宋体" w:hAnsi="仿宋"/>
                <w:color w:val="000000"/>
                <w:w w:val="50"/>
                <w:kern w:val="0"/>
                <w:szCs w:val="21"/>
              </w:rPr>
              <w:fldChar w:fldCharType="separate"/>
            </w:r>
            <w:r>
              <w:rPr>
                <w:rFonts w:ascii="仿宋" w:eastAsia="仿宋" w:cs="宋体" w:hAnsi="仿宋"/>
                <w:color w:val="000000"/>
                <w:w w:val="50"/>
                <w:kern w:val="0"/>
                <w:szCs w:val="21"/>
              </w:rPr>
              <w:t>https://www.sensorsdata.cn/terms/privacy.htm</w:t>
            </w:r>
            <w:r>
              <w:rPr>
                <w:rFonts w:ascii="仿宋" w:eastAsia="仿宋" w:cs="宋体" w:hAnsi="仿宋"/>
                <w:color w:val="000000"/>
                <w:spacing w:val="3"/>
                <w:w w:val="50"/>
                <w:kern w:val="0"/>
                <w:szCs w:val="21"/>
              </w:rPr>
              <w:t>l</w:t>
            </w:r>
            <w:r>
              <w:rPr>
                <w:rFonts w:ascii="仿宋" w:eastAsia="仿宋" w:cs="宋体" w:hAnsi="仿宋"/>
                <w:color w:val="000000"/>
                <w:w w:val="50"/>
                <w:kern w:val="0"/>
                <w:szCs w:val="21"/>
              </w:rPr>
              <w:fldChar w:fldCharType="end"/>
            </w:r>
          </w:p>
        </w:tc>
      </w:tr>
      <w:tr>
        <w:tc>
          <w:tcPr>
            <w:tcW w:w="534" w:type="dxa"/>
            <w:vAlign w:val="center"/>
          </w:tcPr>
          <w:p>
            <w:pPr>
              <w:jc w:val="center"/>
              <w:rPr>
                <w:rFonts w:cs="宋体"/>
                <w:color w:val="000000"/>
              </w:rPr>
            </w:pPr>
            <w:r>
              <w:rPr>
                <w:rFonts w:cs="宋体" w:hint="eastAsia"/>
                <w:color w:val="000000"/>
              </w:rPr>
              <w:t>26</w:t>
            </w:r>
          </w:p>
        </w:tc>
        <w:tc>
          <w:tcPr>
            <w:tcW w:w="745" w:type="dxa"/>
            <w:vAlign w:val="center"/>
          </w:tcPr>
          <w:p>
            <w:pPr>
              <w:jc w:val="center"/>
              <w:rPr>
                <w:rFonts w:cs="宋体"/>
                <w:color w:val="000000"/>
              </w:rPr>
            </w:pPr>
            <w:r>
              <w:rPr>
                <w:rFonts w:ascii="仿宋" w:eastAsia="仿宋" w:cs="宋体" w:hAnsi="仿宋" w:hint="eastAsia"/>
                <w:color w:val="000000"/>
                <w:szCs w:val="21"/>
              </w:rPr>
              <w:t>数美</w:t>
            </w:r>
            <w:r>
              <w:rPr>
                <w:rFonts w:ascii="仿宋" w:eastAsia="仿宋" w:cs="宋体" w:hAnsi="仿宋"/>
                <w:color w:val="000000"/>
                <w:szCs w:val="21"/>
              </w:rPr>
              <w:t>SDK</w:t>
            </w:r>
            <w:r>
              <w:rPr>
                <w:rFonts w:ascii="仿宋" w:eastAsia="仿宋" w:cs="宋体" w:hAnsi="仿宋" w:hint="eastAsia"/>
                <w:color w:val="000000"/>
                <w:szCs w:val="21"/>
              </w:rPr>
              <w:t>（本项由银联SDK集成）</w:t>
            </w:r>
          </w:p>
        </w:tc>
        <w:tc>
          <w:tcPr>
            <w:tcW w:w="1239" w:type="dxa"/>
            <w:vAlign w:val="center"/>
          </w:tcPr>
          <w:p>
            <w:pPr>
              <w:jc w:val="center"/>
              <w:rPr>
                <w:rFonts w:cs="宋体"/>
                <w:color w:val="000000"/>
              </w:rPr>
            </w:pPr>
            <w:r>
              <w:rPr>
                <w:rFonts w:ascii="仿宋" w:eastAsia="仿宋" w:cs="宋体" w:hAnsi="仿宋" w:hint="eastAsia"/>
                <w:color w:val="000000"/>
                <w:szCs w:val="21"/>
              </w:rPr>
              <w:t>实现识别欺诈用户，保障交易安全的需求，用于进行银联及云闪付渠道的控件支付场景</w:t>
            </w:r>
          </w:p>
        </w:tc>
        <w:tc>
          <w:tcPr>
            <w:tcW w:w="2410" w:type="dxa"/>
            <w:vAlign w:val="center"/>
          </w:tcPr>
          <w:p>
            <w:pPr>
              <w:jc w:val="left"/>
              <w:rPr>
                <w:rFonts w:cs="宋体"/>
                <w:color w:val="000000"/>
              </w:rPr>
            </w:pPr>
            <w:r>
              <w:rPr>
                <w:rFonts w:ascii="仿宋" w:eastAsia="仿宋" w:cs="宋体" w:hAnsi="仿宋" w:hint="eastAsia"/>
                <w:color w:val="000000"/>
                <w:szCs w:val="21"/>
              </w:rPr>
              <w:t>收集您的设备型号、设备硬件序列号、设备传感器信息、系统版本号、</w:t>
            </w:r>
            <w:r>
              <w:rPr>
                <w:rFonts w:ascii="仿宋" w:eastAsia="仿宋" w:cs="宋体" w:hAnsi="仿宋"/>
                <w:color w:val="000000"/>
                <w:szCs w:val="21"/>
              </w:rPr>
              <w:t>MAC</w:t>
            </w:r>
            <w:r>
              <w:rPr>
                <w:rFonts w:ascii="仿宋" w:eastAsia="仿宋" w:cs="宋体" w:hAnsi="仿宋" w:hint="eastAsia"/>
                <w:color w:val="000000"/>
                <w:szCs w:val="21"/>
              </w:rPr>
              <w:t>地址、</w:t>
            </w:r>
            <w:r>
              <w:rPr>
                <w:rFonts w:ascii="仿宋" w:eastAsia="仿宋" w:cs="宋体" w:hAnsi="仿宋"/>
                <w:color w:val="000000"/>
                <w:szCs w:val="21"/>
              </w:rPr>
              <w:t>IMEI</w:t>
            </w:r>
            <w:r>
              <w:rPr>
                <w:rFonts w:ascii="仿宋" w:eastAsia="仿宋" w:cs="宋体" w:hAnsi="仿宋" w:hint="eastAsia"/>
                <w:color w:val="000000"/>
                <w:szCs w:val="21"/>
              </w:rPr>
              <w:t>号、</w:t>
            </w:r>
            <w:r>
              <w:rPr>
                <w:rFonts w:ascii="仿宋" w:eastAsia="仿宋" w:cs="宋体" w:hAnsi="仿宋"/>
                <w:color w:val="000000"/>
                <w:szCs w:val="21"/>
              </w:rPr>
              <w:t>IMSI</w:t>
            </w:r>
            <w:r>
              <w:rPr>
                <w:rFonts w:ascii="仿宋" w:eastAsia="仿宋" w:cs="宋体" w:hAnsi="仿宋" w:hint="eastAsia"/>
                <w:color w:val="000000"/>
                <w:szCs w:val="21"/>
              </w:rPr>
              <w:t>号信息、地理位置、</w:t>
            </w:r>
            <w:r>
              <w:rPr>
                <w:rFonts w:ascii="仿宋" w:eastAsia="仿宋" w:cs="宋体" w:hAnsi="仿宋"/>
                <w:color w:val="000000"/>
                <w:szCs w:val="21"/>
              </w:rPr>
              <w:t>Android ID</w:t>
            </w:r>
            <w:r>
              <w:rPr>
                <w:rFonts w:ascii="仿宋" w:eastAsia="仿宋" w:cs="宋体" w:hAnsi="仿宋" w:hint="eastAsia"/>
                <w:color w:val="000000"/>
                <w:szCs w:val="21"/>
              </w:rPr>
              <w:t>、</w:t>
            </w:r>
            <w:r>
              <w:rPr>
                <w:rFonts w:ascii="仿宋" w:eastAsia="仿宋" w:cs="宋体" w:hAnsi="仿宋"/>
                <w:color w:val="000000"/>
                <w:szCs w:val="21"/>
              </w:rPr>
              <w:t>IP</w:t>
            </w:r>
            <w:r>
              <w:rPr>
                <w:rFonts w:ascii="仿宋" w:eastAsia="仿宋" w:cs="宋体" w:hAnsi="仿宋" w:hint="eastAsia"/>
                <w:color w:val="000000"/>
                <w:szCs w:val="21"/>
              </w:rPr>
              <w:t>、读写SDCard卡数据(公共存储区)</w:t>
            </w:r>
          </w:p>
        </w:tc>
        <w:tc>
          <w:tcPr>
            <w:tcW w:w="992" w:type="dxa"/>
            <w:vAlign w:val="center"/>
          </w:tcPr>
          <w:p>
            <w:pPr>
              <w:jc w:val="both"/>
              <w:rPr>
                <w:rFonts w:cs="宋体"/>
                <w:color w:val="000000"/>
              </w:rPr>
            </w:pPr>
            <w:r>
              <w:rPr>
                <w:rFonts w:ascii="仿宋" w:eastAsia="仿宋" w:cs="宋体" w:hAnsi="仿宋" w:hint="eastAsia"/>
                <w:color w:val="000000"/>
                <w:szCs w:val="21"/>
              </w:rPr>
              <w:t>北京数美时代科技有限公司</w:t>
            </w:r>
          </w:p>
        </w:tc>
        <w:tc>
          <w:tcPr>
            <w:tcW w:w="2602" w:type="dxa"/>
            <w:tcFitText/>
            <w:vAlign w:val="center"/>
          </w:tcPr>
          <w:p>
            <w:pPr>
              <w:wordWrap w:val="0"/>
              <w:jc w:val="both"/>
              <w:rPr>
                <w:rFonts w:cs="宋体"/>
                <w:color w:val="000000"/>
              </w:rPr>
            </w:pPr>
            <w:r>
              <w:rPr>
                <w:rFonts w:ascii="仿宋" w:eastAsia="仿宋" w:cs="宋体" w:hAnsi="仿宋"/>
                <w:color w:val="000000"/>
                <w:w w:val="50"/>
                <w:kern w:val="0"/>
                <w:szCs w:val="21"/>
              </w:rPr>
              <w:fldChar w:fldCharType="begin"/>
            </w:r>
            <w:r>
              <w:instrText>HYPERLINK "https://www.ishumei.com/legal/cn/privacy.html"</w:instrText>
            </w:r>
            <w:r>
              <w:rPr>
                <w:rFonts w:ascii="仿宋" w:eastAsia="仿宋" w:cs="宋体" w:hAnsi="仿宋"/>
                <w:color w:val="000000"/>
                <w:w w:val="50"/>
                <w:kern w:val="0"/>
                <w:szCs w:val="21"/>
              </w:rPr>
              <w:fldChar w:fldCharType="separate"/>
            </w:r>
            <w:r>
              <w:rPr>
                <w:rFonts w:ascii="仿宋" w:eastAsia="仿宋" w:cs="宋体" w:hAnsi="仿宋"/>
                <w:color w:val="000000"/>
                <w:w w:val="50"/>
                <w:kern w:val="0"/>
                <w:szCs w:val="21"/>
              </w:rPr>
              <w:t>https://www.ishumei.com/legal/cn/privacy.htm</w:t>
            </w:r>
            <w:r>
              <w:rPr>
                <w:rFonts w:ascii="仿宋" w:eastAsia="仿宋" w:cs="宋体" w:hAnsi="仿宋"/>
                <w:color w:val="000000"/>
                <w:spacing w:val="3"/>
                <w:w w:val="50"/>
                <w:kern w:val="0"/>
                <w:szCs w:val="21"/>
              </w:rPr>
              <w:t>l</w:t>
            </w:r>
            <w:r>
              <w:rPr>
                <w:rFonts w:ascii="仿宋" w:eastAsia="仿宋" w:cs="宋体" w:hAnsi="仿宋"/>
                <w:color w:val="000000"/>
                <w:w w:val="50"/>
                <w:kern w:val="0"/>
                <w:szCs w:val="21"/>
              </w:rPr>
              <w:fldChar w:fldCharType="end"/>
            </w:r>
          </w:p>
        </w:tc>
      </w:tr>
      <w:tr>
        <w:tc>
          <w:tcPr>
            <w:tcW w:w="534" w:type="dxa"/>
            <w:vAlign w:val="center"/>
          </w:tcPr>
          <w:p>
            <w:pPr>
              <w:jc w:val="center"/>
              <w:rPr>
                <w:rFonts w:cs="宋体"/>
                <w:color w:val="000000"/>
              </w:rPr>
            </w:pPr>
            <w:r>
              <w:rPr>
                <w:rFonts w:cs="宋体" w:hint="eastAsia"/>
                <w:color w:val="000000"/>
              </w:rPr>
              <w:t>27</w:t>
            </w:r>
          </w:p>
        </w:tc>
        <w:tc>
          <w:tcPr>
            <w:tcW w:w="745" w:type="dxa"/>
            <w:vAlign w:val="center"/>
          </w:tcPr>
          <w:p>
            <w:pPr>
              <w:jc w:val="center"/>
              <w:rPr>
                <w:rFonts w:cs="宋体"/>
                <w:color w:val="000000"/>
              </w:rPr>
            </w:pPr>
            <w:r>
              <w:rPr>
                <w:rFonts w:ascii="仿宋" w:eastAsia="仿宋" w:cs="宋体" w:hAnsi="仿宋"/>
                <w:color w:val="000000"/>
                <w:szCs w:val="21"/>
              </w:rPr>
              <w:t>FaceBookReact</w:t>
            </w:r>
            <w:r>
              <w:rPr>
                <w:rFonts w:ascii="仿宋" w:eastAsia="仿宋" w:cs="宋体" w:hAnsi="仿宋" w:hint="eastAsia"/>
                <w:color w:val="000000"/>
                <w:szCs w:val="21"/>
              </w:rPr>
              <w:t>（本项由银联SDK集成）</w:t>
            </w:r>
          </w:p>
        </w:tc>
        <w:tc>
          <w:tcPr>
            <w:tcW w:w="1239" w:type="dxa"/>
            <w:vAlign w:val="center"/>
          </w:tcPr>
          <w:p>
            <w:pPr>
              <w:jc w:val="center"/>
              <w:rPr>
                <w:rFonts w:cs="宋体"/>
                <w:color w:val="000000"/>
              </w:rPr>
            </w:pPr>
            <w:r>
              <w:rPr>
                <w:rFonts w:ascii="仿宋" w:eastAsia="仿宋" w:cs="宋体" w:hAnsi="仿宋" w:hint="eastAsia"/>
                <w:color w:val="000000"/>
                <w:szCs w:val="21"/>
              </w:rPr>
              <w:t>实现部分业务采用的</w:t>
            </w:r>
            <w:r>
              <w:rPr>
                <w:rFonts w:ascii="仿宋" w:eastAsia="仿宋" w:cs="宋体" w:hAnsi="仿宋"/>
                <w:color w:val="000000"/>
                <w:szCs w:val="21"/>
              </w:rPr>
              <w:t>RN</w:t>
            </w:r>
            <w:r>
              <w:rPr>
                <w:rFonts w:ascii="仿宋" w:eastAsia="仿宋" w:cs="宋体" w:hAnsi="仿宋" w:hint="eastAsia"/>
                <w:color w:val="000000"/>
                <w:szCs w:val="21"/>
              </w:rPr>
              <w:t>的技术开发框架需求</w:t>
            </w:r>
            <w:r>
              <w:rPr>
                <w:rFonts w:ascii="仿宋" w:eastAsia="仿宋" w:cs="宋体" w:hAnsi="仿宋"/>
                <w:color w:val="000000"/>
                <w:szCs w:val="21"/>
              </w:rPr>
              <w:t>，</w:t>
            </w:r>
            <w:r>
              <w:rPr>
                <w:rFonts w:ascii="仿宋" w:eastAsia="仿宋" w:cs="宋体" w:hAnsi="仿宋" w:hint="eastAsia"/>
                <w:color w:val="000000"/>
                <w:szCs w:val="21"/>
              </w:rPr>
              <w:t>用于向您提供银联及云闪付渠道的交易记录查询需求</w:t>
            </w:r>
          </w:p>
        </w:tc>
        <w:tc>
          <w:tcPr>
            <w:tcW w:w="2410" w:type="dxa"/>
            <w:vAlign w:val="center"/>
          </w:tcPr>
          <w:p>
            <w:pPr>
              <w:jc w:val="left"/>
              <w:rPr>
                <w:rFonts w:cs="宋体"/>
                <w:color w:val="000000"/>
              </w:rPr>
            </w:pPr>
            <w:r>
              <w:rPr>
                <w:rFonts w:ascii="仿宋" w:eastAsia="仿宋" w:cs="宋体" w:hAnsi="仿宋" w:hint="eastAsia"/>
                <w:color w:val="000000"/>
                <w:szCs w:val="21"/>
              </w:rPr>
              <w:t>收集您的</w:t>
            </w:r>
            <w:r>
              <w:rPr>
                <w:rFonts w:ascii="仿宋" w:eastAsia="仿宋" w:cs="宋体" w:hAnsi="仿宋"/>
                <w:color w:val="000000"/>
                <w:szCs w:val="21"/>
              </w:rPr>
              <w:t>设备型号、系统版本号、序列号</w:t>
            </w:r>
            <w:r>
              <w:rPr>
                <w:rFonts w:ascii="仿宋" w:eastAsia="仿宋" w:cs="宋体" w:hAnsi="仿宋" w:hint="eastAsia"/>
                <w:color w:val="000000"/>
                <w:szCs w:val="21"/>
              </w:rPr>
              <w:t>信息</w:t>
            </w:r>
          </w:p>
        </w:tc>
        <w:tc>
          <w:tcPr>
            <w:tcW w:w="992" w:type="dxa"/>
            <w:vAlign w:val="center"/>
          </w:tcPr>
          <w:p>
            <w:pPr>
              <w:jc w:val="both"/>
              <w:rPr>
                <w:rFonts w:cs="宋体"/>
                <w:color w:val="000000"/>
              </w:rPr>
            </w:pPr>
            <w:r>
              <w:rPr>
                <w:rFonts w:ascii="仿宋" w:eastAsia="仿宋" w:cs="宋体" w:hAnsi="仿宋"/>
                <w:color w:val="000000"/>
                <w:szCs w:val="21"/>
              </w:rPr>
              <w:t xml:space="preserve">Facebook </w:t>
            </w:r>
            <w:r>
              <w:rPr>
                <w:rFonts w:ascii="仿宋" w:eastAsia="仿宋" w:cs="宋体" w:hAnsi="仿宋" w:hint="eastAsia"/>
                <w:color w:val="000000"/>
                <w:szCs w:val="21"/>
              </w:rPr>
              <w:t>公司</w:t>
            </w:r>
          </w:p>
        </w:tc>
        <w:tc>
          <w:tcPr>
            <w:tcW w:w="2602" w:type="dxa"/>
            <w:tcFitText/>
            <w:vAlign w:val="center"/>
          </w:tcPr>
          <w:p>
            <w:pPr>
              <w:wordWrap w:val="0"/>
              <w:jc w:val="both"/>
              <w:rPr>
                <w:rFonts w:cs="宋体"/>
                <w:color w:val="000000"/>
              </w:rPr>
            </w:pPr>
            <w:r>
              <w:rPr>
                <w:rFonts w:ascii="仿宋" w:eastAsia="仿宋" w:cs="宋体" w:hAnsi="仿宋"/>
                <w:color w:val="000000"/>
                <w:w w:val="93"/>
                <w:kern w:val="0"/>
                <w:szCs w:val="21"/>
              </w:rPr>
              <w:fldChar w:fldCharType="begin"/>
            </w:r>
            <w:r>
              <w:instrText>HYPERLINK "https://www.facebook.com"</w:instrText>
            </w:r>
            <w:r>
              <w:rPr>
                <w:rFonts w:ascii="仿宋" w:eastAsia="仿宋" w:cs="宋体" w:hAnsi="仿宋"/>
                <w:color w:val="000000"/>
                <w:w w:val="93"/>
                <w:kern w:val="0"/>
                <w:szCs w:val="21"/>
              </w:rPr>
              <w:fldChar w:fldCharType="separate"/>
            </w:r>
            <w:r>
              <w:rPr>
                <w:rFonts w:ascii="仿宋" w:eastAsia="仿宋" w:cs="宋体" w:hAnsi="仿宋"/>
                <w:color w:val="000000"/>
                <w:w w:val="93"/>
                <w:kern w:val="0"/>
                <w:szCs w:val="21"/>
              </w:rPr>
              <w:t>https://www.</w:t>
            </w:r>
            <w:r>
              <w:rPr>
                <w:rFonts w:ascii="仿宋" w:eastAsia="仿宋" w:cs="宋体" w:hAnsi="仿宋" w:hint="eastAsia"/>
                <w:color w:val="000000"/>
                <w:w w:val="93"/>
                <w:kern w:val="0"/>
                <w:szCs w:val="21"/>
              </w:rPr>
              <w:t>facebook</w:t>
            </w:r>
            <w:r>
              <w:rPr>
                <w:rFonts w:ascii="仿宋" w:eastAsia="仿宋" w:cs="宋体" w:hAnsi="仿宋"/>
                <w:color w:val="000000"/>
                <w:w w:val="93"/>
                <w:kern w:val="0"/>
                <w:szCs w:val="21"/>
              </w:rPr>
              <w:t>.co</w:t>
            </w:r>
            <w:r>
              <w:rPr>
                <w:rFonts w:ascii="仿宋" w:eastAsia="仿宋" w:cs="宋体" w:hAnsi="仿宋"/>
                <w:color w:val="000000"/>
                <w:spacing w:val="23"/>
                <w:w w:val="93"/>
                <w:kern w:val="0"/>
                <w:szCs w:val="21"/>
              </w:rPr>
              <w:t>m</w:t>
            </w:r>
            <w:r>
              <w:rPr>
                <w:rFonts w:ascii="仿宋" w:eastAsia="仿宋" w:cs="宋体" w:hAnsi="仿宋"/>
                <w:color w:val="000000"/>
                <w:w w:val="93"/>
                <w:kern w:val="0"/>
                <w:szCs w:val="21"/>
              </w:rPr>
              <w:fldChar w:fldCharType="end"/>
            </w:r>
          </w:p>
        </w:tc>
      </w:tr>
      <w:tr>
        <w:tc>
          <w:tcPr>
            <w:tcW w:w="534" w:type="dxa"/>
            <w:vAlign w:val="center"/>
          </w:tcPr>
          <w:p>
            <w:pPr>
              <w:jc w:val="center"/>
              <w:rPr>
                <w:rFonts w:cs="宋体"/>
                <w:color w:val="000000"/>
              </w:rPr>
            </w:pPr>
            <w:r>
              <w:rPr>
                <w:rFonts w:cs="宋体" w:hint="eastAsia"/>
                <w:color w:val="000000"/>
              </w:rPr>
              <w:t>28</w:t>
            </w:r>
          </w:p>
        </w:tc>
        <w:tc>
          <w:tcPr>
            <w:tcW w:w="745" w:type="dxa"/>
            <w:vAlign w:val="center"/>
          </w:tcPr>
          <w:p>
            <w:pPr>
              <w:jc w:val="center"/>
              <w:rPr>
                <w:rFonts w:cs="宋体"/>
                <w:color w:val="000000"/>
              </w:rPr>
            </w:pPr>
            <w:r>
              <w:rPr>
                <w:rFonts w:ascii="仿宋" w:eastAsia="仿宋" w:cs="宋体" w:hAnsi="仿宋"/>
                <w:color w:val="000000"/>
                <w:szCs w:val="21"/>
              </w:rPr>
              <w:t>AndriodSupport-Library</w:t>
            </w:r>
            <w:r>
              <w:rPr>
                <w:rFonts w:ascii="仿宋" w:eastAsia="仿宋" w:cs="宋体" w:hAnsi="仿宋" w:hint="eastAsia"/>
                <w:color w:val="000000"/>
                <w:szCs w:val="21"/>
              </w:rPr>
              <w:t>（本项SDK由银联SDK集成）</w:t>
            </w:r>
          </w:p>
        </w:tc>
        <w:tc>
          <w:tcPr>
            <w:tcW w:w="1239" w:type="dxa"/>
            <w:vAlign w:val="center"/>
          </w:tcPr>
          <w:p>
            <w:pPr>
              <w:jc w:val="center"/>
              <w:rPr>
                <w:rFonts w:cs="宋体"/>
                <w:color w:val="000000"/>
              </w:rPr>
            </w:pPr>
            <w:r>
              <w:rPr>
                <w:rFonts w:ascii="仿宋" w:eastAsia="仿宋" w:cs="宋体" w:hAnsi="仿宋" w:hint="eastAsia"/>
                <w:color w:val="000000"/>
                <w:szCs w:val="21"/>
              </w:rPr>
              <w:t>实现</w:t>
            </w:r>
            <w:r>
              <w:rPr>
                <w:rFonts w:ascii="仿宋" w:eastAsia="仿宋" w:cs="宋体" w:hAnsi="仿宋"/>
                <w:color w:val="000000"/>
                <w:szCs w:val="21"/>
              </w:rPr>
              <w:t>兼容安卓低版本SDK</w:t>
            </w:r>
            <w:r>
              <w:rPr>
                <w:rFonts w:ascii="仿宋" w:eastAsia="仿宋" w:cs="宋体" w:hAnsi="仿宋" w:hint="eastAsia"/>
                <w:color w:val="000000"/>
                <w:szCs w:val="21"/>
              </w:rPr>
              <w:t>的需求</w:t>
            </w:r>
            <w:r>
              <w:rPr>
                <w:rFonts w:ascii="仿宋" w:eastAsia="仿宋" w:cs="宋体" w:hAnsi="仿宋"/>
                <w:color w:val="000000"/>
                <w:szCs w:val="21"/>
              </w:rPr>
              <w:t>，</w:t>
            </w:r>
            <w:r>
              <w:rPr>
                <w:rFonts w:ascii="仿宋" w:eastAsia="仿宋" w:cs="宋体" w:hAnsi="仿宋" w:hint="eastAsia"/>
                <w:color w:val="000000"/>
                <w:szCs w:val="21"/>
              </w:rPr>
              <w:t>用于向您提供银联及云闪付版本兼容服务</w:t>
            </w:r>
          </w:p>
        </w:tc>
        <w:tc>
          <w:tcPr>
            <w:tcW w:w="2410" w:type="dxa"/>
            <w:vAlign w:val="center"/>
          </w:tcPr>
          <w:p>
            <w:pPr>
              <w:jc w:val="left"/>
              <w:rPr>
                <w:rFonts w:cs="宋体"/>
                <w:color w:val="000000"/>
              </w:rPr>
            </w:pPr>
            <w:r>
              <w:rPr>
                <w:rFonts w:ascii="仿宋" w:eastAsia="仿宋" w:cs="宋体" w:hAnsi="仿宋" w:hint="eastAsia"/>
                <w:color w:val="000000"/>
                <w:szCs w:val="21"/>
              </w:rPr>
              <w:t>不采集及使用个人信息</w:t>
            </w:r>
          </w:p>
        </w:tc>
        <w:tc>
          <w:tcPr>
            <w:tcW w:w="992" w:type="dxa"/>
            <w:vAlign w:val="center"/>
          </w:tcPr>
          <w:p>
            <w:pPr>
              <w:jc w:val="both"/>
              <w:rPr>
                <w:rFonts w:cs="宋体"/>
                <w:color w:val="000000"/>
              </w:rPr>
            </w:pPr>
            <w:r>
              <w:rPr>
                <w:rFonts w:ascii="仿宋" w:eastAsia="仿宋" w:cs="宋体" w:hAnsi="仿宋"/>
                <w:color w:val="000000"/>
                <w:szCs w:val="21"/>
              </w:rPr>
              <w:t>Google</w:t>
            </w:r>
            <w:r>
              <w:rPr>
                <w:rFonts w:ascii="仿宋" w:eastAsia="仿宋" w:cs="宋体" w:hAnsi="仿宋" w:hint="eastAsia"/>
                <w:color w:val="000000"/>
                <w:szCs w:val="21"/>
              </w:rPr>
              <w:t>公司</w:t>
            </w:r>
          </w:p>
        </w:tc>
        <w:tc>
          <w:tcPr>
            <w:tcW w:w="2602" w:type="dxa"/>
            <w:tcFitText/>
            <w:vAlign w:val="center"/>
          </w:tcPr>
          <w:p>
            <w:pPr>
              <w:wordWrap w:val="0"/>
              <w:jc w:val="both"/>
              <w:rPr>
                <w:rFonts w:cs="宋体"/>
                <w:color w:val="000000"/>
              </w:rPr>
            </w:pPr>
            <w:r>
              <w:rPr>
                <w:rFonts w:ascii="仿宋" w:eastAsia="仿宋" w:cs="宋体" w:hAnsi="仿宋"/>
                <w:color w:val="000000"/>
                <w:spacing w:val="2"/>
                <w:kern w:val="0"/>
                <w:szCs w:val="21"/>
              </w:rPr>
              <w:fldChar w:fldCharType="begin"/>
            </w:r>
            <w:r>
              <w:instrText>HYPERLINK "https://www.google.com"</w:instrText>
            </w:r>
            <w:r>
              <w:rPr>
                <w:rFonts w:ascii="仿宋" w:eastAsia="仿宋" w:cs="宋体" w:hAnsi="仿宋"/>
                <w:color w:val="000000"/>
                <w:spacing w:val="2"/>
                <w:kern w:val="0"/>
                <w:szCs w:val="21"/>
              </w:rPr>
              <w:fldChar w:fldCharType="separate"/>
            </w:r>
            <w:r>
              <w:rPr>
                <w:rFonts w:ascii="仿宋" w:eastAsia="仿宋" w:cs="宋体" w:hAnsi="仿宋"/>
                <w:color w:val="000000"/>
                <w:spacing w:val="2"/>
                <w:kern w:val="0"/>
                <w:szCs w:val="21"/>
              </w:rPr>
              <w:t>https://www.</w:t>
            </w:r>
            <w:r>
              <w:rPr>
                <w:rFonts w:ascii="仿宋" w:eastAsia="仿宋" w:cs="宋体" w:hAnsi="仿宋" w:hint="eastAsia"/>
                <w:color w:val="000000"/>
                <w:spacing w:val="2"/>
                <w:kern w:val="0"/>
                <w:szCs w:val="21"/>
              </w:rPr>
              <w:t>google</w:t>
            </w:r>
            <w:r>
              <w:rPr>
                <w:rFonts w:ascii="仿宋" w:eastAsia="仿宋" w:cs="宋体" w:hAnsi="仿宋"/>
                <w:color w:val="000000"/>
                <w:spacing w:val="2"/>
                <w:kern w:val="0"/>
                <w:szCs w:val="21"/>
              </w:rPr>
              <w:t>.co</w:t>
            </w:r>
            <w:r>
              <w:rPr>
                <w:rFonts w:ascii="仿宋" w:eastAsia="仿宋" w:cs="宋体" w:hAnsi="仿宋"/>
                <w:color w:val="000000"/>
                <w:spacing w:val="13"/>
                <w:kern w:val="0"/>
                <w:szCs w:val="21"/>
              </w:rPr>
              <w:t>m</w:t>
            </w:r>
            <w:r>
              <w:rPr>
                <w:rFonts w:ascii="仿宋" w:eastAsia="仿宋" w:cs="宋体" w:hAnsi="仿宋"/>
                <w:color w:val="000000"/>
                <w:spacing w:val="2"/>
                <w:kern w:val="0"/>
                <w:szCs w:val="21"/>
              </w:rPr>
              <w:fldChar w:fldCharType="end"/>
            </w:r>
          </w:p>
        </w:tc>
      </w:tr>
      <w:tr>
        <w:tc>
          <w:tcPr>
            <w:tcW w:w="534" w:type="dxa"/>
            <w:vAlign w:val="center"/>
          </w:tcPr>
          <w:p>
            <w:pPr>
              <w:jc w:val="center"/>
              <w:rPr>
                <w:rFonts w:cs="宋体"/>
                <w:color w:val="000000"/>
              </w:rPr>
            </w:pPr>
            <w:r>
              <w:rPr>
                <w:rFonts w:cs="宋体" w:hint="eastAsia"/>
                <w:color w:val="000000"/>
              </w:rPr>
              <w:t>29</w:t>
            </w:r>
          </w:p>
        </w:tc>
        <w:tc>
          <w:tcPr>
            <w:tcW w:w="745" w:type="dxa"/>
            <w:vAlign w:val="center"/>
          </w:tcPr>
          <w:p>
            <w:pPr>
              <w:jc w:val="center"/>
              <w:rPr>
                <w:rFonts w:cs="宋体"/>
                <w:color w:val="000000"/>
              </w:rPr>
            </w:pPr>
            <w:r>
              <w:rPr>
                <w:rFonts w:ascii="仿宋" w:eastAsia="仿宋" w:cs="宋体" w:hAnsi="仿宋"/>
                <w:color w:val="000000"/>
                <w:szCs w:val="21"/>
              </w:rPr>
              <w:t>本机号校验SDK</w:t>
            </w:r>
            <w:r>
              <w:rPr>
                <w:rFonts w:ascii="仿宋" w:eastAsia="仿宋" w:cs="宋体" w:hAnsi="仿宋" w:hint="eastAsia"/>
                <w:color w:val="000000"/>
                <w:szCs w:val="21"/>
              </w:rPr>
              <w:t>（本项由银联SDK集成）</w:t>
            </w:r>
          </w:p>
        </w:tc>
        <w:tc>
          <w:tcPr>
            <w:tcW w:w="1239" w:type="dxa"/>
            <w:vAlign w:val="center"/>
          </w:tcPr>
          <w:p>
            <w:pPr>
              <w:jc w:val="center"/>
              <w:rPr>
                <w:rFonts w:cs="宋体"/>
                <w:color w:val="000000"/>
              </w:rPr>
            </w:pPr>
            <w:r>
              <w:rPr>
                <w:rFonts w:ascii="仿宋" w:eastAsia="仿宋" w:cs="宋体" w:hAnsi="仿宋" w:hint="eastAsia"/>
                <w:color w:val="000000"/>
                <w:szCs w:val="21"/>
              </w:rPr>
              <w:t>实现</w:t>
            </w:r>
            <w:r>
              <w:rPr>
                <w:rFonts w:ascii="仿宋" w:eastAsia="仿宋" w:cs="宋体" w:hAnsi="仿宋"/>
                <w:color w:val="000000"/>
                <w:szCs w:val="21"/>
              </w:rPr>
              <w:t>增强安全验证等级</w:t>
            </w:r>
            <w:r>
              <w:rPr>
                <w:rFonts w:ascii="仿宋" w:eastAsia="仿宋" w:cs="宋体" w:hAnsi="仿宋" w:hint="eastAsia"/>
                <w:color w:val="000000"/>
                <w:szCs w:val="21"/>
              </w:rPr>
              <w:t>的需求</w:t>
            </w:r>
            <w:r>
              <w:rPr>
                <w:rFonts w:ascii="仿宋" w:eastAsia="仿宋" w:cs="宋体" w:hAnsi="仿宋"/>
                <w:color w:val="000000"/>
                <w:szCs w:val="21"/>
              </w:rPr>
              <w:t>，</w:t>
            </w:r>
            <w:r>
              <w:rPr>
                <w:rFonts w:ascii="仿宋" w:eastAsia="仿宋" w:cs="宋体" w:hAnsi="仿宋" w:hint="eastAsia"/>
                <w:color w:val="000000"/>
                <w:szCs w:val="21"/>
              </w:rPr>
              <w:t>用于向您提供银联及云闪付</w:t>
            </w:r>
            <w:r>
              <w:rPr>
                <w:rFonts w:ascii="仿宋" w:eastAsia="仿宋" w:cs="宋体" w:hAnsi="仿宋"/>
                <w:color w:val="000000"/>
                <w:szCs w:val="21"/>
              </w:rPr>
              <w:t>控件支付</w:t>
            </w:r>
            <w:r>
              <w:rPr>
                <w:rFonts w:ascii="仿宋" w:eastAsia="仿宋" w:cs="宋体" w:hAnsi="仿宋" w:hint="eastAsia"/>
                <w:color w:val="000000"/>
                <w:szCs w:val="21"/>
              </w:rPr>
              <w:t>服务时</w:t>
            </w:r>
          </w:p>
        </w:tc>
        <w:tc>
          <w:tcPr>
            <w:tcW w:w="2410" w:type="dxa"/>
            <w:vAlign w:val="center"/>
          </w:tcPr>
          <w:p>
            <w:pPr>
              <w:jc w:val="left"/>
              <w:rPr>
                <w:rFonts w:cs="宋体"/>
                <w:color w:val="000000"/>
              </w:rPr>
            </w:pPr>
            <w:r>
              <w:rPr>
                <w:rFonts w:ascii="仿宋" w:eastAsia="仿宋" w:cs="宋体" w:hAnsi="仿宋" w:hint="eastAsia"/>
                <w:color w:val="000000"/>
                <w:szCs w:val="21"/>
              </w:rPr>
              <w:t>收集您的</w:t>
            </w:r>
            <w:r>
              <w:rPr>
                <w:rFonts w:ascii="仿宋" w:eastAsia="仿宋" w:cs="宋体" w:hAnsi="仿宋"/>
                <w:color w:val="000000"/>
                <w:szCs w:val="21"/>
              </w:rPr>
              <w:t>软件安装列表、系统版本号、手机型号、IP地址、MAC地址、IMEI号、IMSI号</w:t>
            </w:r>
            <w:r>
              <w:rPr>
                <w:rFonts w:ascii="仿宋" w:eastAsia="仿宋" w:cs="宋体" w:hAnsi="仿宋" w:hint="eastAsia"/>
                <w:color w:val="000000"/>
                <w:szCs w:val="21"/>
              </w:rPr>
              <w:t>信息</w:t>
            </w:r>
          </w:p>
        </w:tc>
        <w:tc>
          <w:tcPr>
            <w:tcW w:w="992" w:type="dxa"/>
            <w:vAlign w:val="center"/>
          </w:tcPr>
          <w:p>
            <w:pPr>
              <w:jc w:val="both"/>
              <w:rPr>
                <w:rFonts w:cs="宋体"/>
                <w:color w:val="000000"/>
              </w:rPr>
            </w:pPr>
            <w:r>
              <w:rPr>
                <w:rFonts w:ascii="仿宋" w:eastAsia="仿宋" w:cs="宋体" w:hAnsi="仿宋"/>
                <w:color w:val="000000"/>
                <w:szCs w:val="21"/>
              </w:rPr>
              <w:t>云南南天电子信息产业股份有限公司</w:t>
            </w:r>
          </w:p>
        </w:tc>
        <w:tc>
          <w:tcPr>
            <w:tcW w:w="2602" w:type="dxa"/>
            <w:tcFitText/>
            <w:vAlign w:val="center"/>
          </w:tcPr>
          <w:p>
            <w:pPr>
              <w:wordWrap w:val="0"/>
              <w:jc w:val="both"/>
              <w:rPr>
                <w:rFonts w:cs="宋体"/>
                <w:color w:val="000000"/>
              </w:rPr>
            </w:pPr>
            <w:r>
              <w:rPr>
                <w:rFonts w:ascii="仿宋" w:eastAsia="仿宋" w:cs="宋体" w:hAnsi="仿宋"/>
                <w:color w:val="000000"/>
                <w:w w:val="86"/>
                <w:kern w:val="0"/>
                <w:szCs w:val="21"/>
              </w:rPr>
              <w:fldChar w:fldCharType="begin"/>
            </w:r>
            <w:r>
              <w:instrText>HYPERLINK "https://www.nantian.com.cn"</w:instrText>
            </w:r>
            <w:r>
              <w:rPr>
                <w:rFonts w:ascii="仿宋" w:eastAsia="仿宋" w:cs="宋体" w:hAnsi="仿宋"/>
                <w:color w:val="000000"/>
                <w:w w:val="86"/>
                <w:kern w:val="0"/>
                <w:szCs w:val="21"/>
              </w:rPr>
              <w:fldChar w:fldCharType="separate"/>
            </w:r>
            <w:r>
              <w:rPr>
                <w:rFonts w:ascii="仿宋" w:eastAsia="仿宋" w:cs="宋体" w:hAnsi="仿宋"/>
                <w:color w:val="000000"/>
                <w:w w:val="86"/>
                <w:kern w:val="0"/>
                <w:szCs w:val="21"/>
              </w:rPr>
              <w:t>https://www.nantian.com.c</w:t>
            </w:r>
            <w:r>
              <w:rPr>
                <w:rFonts w:ascii="仿宋" w:eastAsia="仿宋" w:cs="宋体" w:hAnsi="仿宋"/>
                <w:color w:val="000000"/>
                <w:spacing w:val="19"/>
                <w:w w:val="86"/>
                <w:kern w:val="0"/>
                <w:szCs w:val="21"/>
              </w:rPr>
              <w:t>n</w:t>
            </w:r>
            <w:r>
              <w:rPr>
                <w:rFonts w:ascii="仿宋" w:eastAsia="仿宋" w:cs="宋体" w:hAnsi="仿宋"/>
                <w:color w:val="000000"/>
                <w:w w:val="86"/>
                <w:kern w:val="0"/>
                <w:szCs w:val="21"/>
              </w:rPr>
              <w:fldChar w:fldCharType="end"/>
            </w:r>
          </w:p>
        </w:tc>
      </w:tr>
      <w:tr>
        <w:tc>
          <w:tcPr>
            <w:tcW w:w="534" w:type="dxa"/>
            <w:vAlign w:val="center"/>
          </w:tcPr>
          <w:p>
            <w:pPr>
              <w:jc w:val="center"/>
              <w:rPr>
                <w:rFonts w:cs="宋体"/>
                <w:color w:val="000000"/>
              </w:rPr>
            </w:pPr>
            <w:r>
              <w:rPr>
                <w:rFonts w:cs="宋体" w:hint="eastAsia"/>
                <w:color w:val="000000"/>
              </w:rPr>
              <w:t>30</w:t>
            </w:r>
          </w:p>
        </w:tc>
        <w:tc>
          <w:tcPr>
            <w:tcW w:w="745" w:type="dxa"/>
            <w:vAlign w:val="center"/>
          </w:tcPr>
          <w:p>
            <w:pPr>
              <w:jc w:val="center"/>
              <w:rPr>
                <w:rFonts w:cs="宋体"/>
                <w:color w:val="000000"/>
              </w:rPr>
            </w:pPr>
            <w:r>
              <w:rPr>
                <w:rFonts w:ascii="仿宋" w:eastAsia="仿宋" w:cs="宋体" w:hAnsi="仿宋" w:hint="eastAsia"/>
                <w:color w:val="000000"/>
                <w:szCs w:val="21"/>
              </w:rPr>
              <w:t>智能</w:t>
            </w:r>
            <w:r>
              <w:rPr>
                <w:rFonts w:ascii="仿宋" w:eastAsia="仿宋" w:cs="宋体" w:hAnsi="仿宋"/>
                <w:color w:val="000000"/>
                <w:szCs w:val="21"/>
              </w:rPr>
              <w:t>扫码SDK</w:t>
            </w:r>
            <w:r>
              <w:rPr>
                <w:rFonts w:ascii="仿宋" w:eastAsia="仿宋" w:cs="宋体" w:hAnsi="仿宋" w:hint="eastAsia"/>
                <w:color w:val="000000"/>
                <w:szCs w:val="21"/>
              </w:rPr>
              <w:t>（本项由银联SDK集成）</w:t>
            </w:r>
          </w:p>
        </w:tc>
        <w:tc>
          <w:tcPr>
            <w:tcW w:w="1239" w:type="dxa"/>
            <w:vAlign w:val="center"/>
          </w:tcPr>
          <w:p>
            <w:pPr>
              <w:jc w:val="center"/>
              <w:rPr>
                <w:rFonts w:cs="宋体"/>
                <w:color w:val="000000"/>
              </w:rPr>
            </w:pPr>
            <w:r>
              <w:rPr>
                <w:rFonts w:ascii="仿宋" w:eastAsia="仿宋" w:cs="宋体" w:hAnsi="仿宋" w:hint="eastAsia"/>
                <w:color w:val="000000"/>
                <w:szCs w:val="21"/>
              </w:rPr>
              <w:t>实现</w:t>
            </w:r>
            <w:r>
              <w:rPr>
                <w:rFonts w:ascii="仿宋" w:eastAsia="仿宋" w:cs="宋体" w:hAnsi="仿宋"/>
                <w:color w:val="000000"/>
                <w:szCs w:val="21"/>
              </w:rPr>
              <w:t>识别二维码</w:t>
            </w:r>
            <w:r>
              <w:rPr>
                <w:rFonts w:ascii="仿宋" w:eastAsia="仿宋" w:cs="宋体" w:hAnsi="仿宋" w:hint="eastAsia"/>
                <w:color w:val="000000"/>
                <w:szCs w:val="21"/>
              </w:rPr>
              <w:t>的需求</w:t>
            </w:r>
            <w:r>
              <w:rPr>
                <w:rFonts w:ascii="仿宋" w:eastAsia="仿宋" w:cs="宋体" w:hAnsi="仿宋"/>
                <w:color w:val="000000"/>
                <w:szCs w:val="21"/>
              </w:rPr>
              <w:t>，</w:t>
            </w:r>
            <w:r>
              <w:rPr>
                <w:rFonts w:ascii="仿宋" w:eastAsia="仿宋" w:cs="宋体" w:hAnsi="仿宋" w:hint="eastAsia"/>
                <w:color w:val="000000"/>
                <w:szCs w:val="21"/>
              </w:rPr>
              <w:t>用于向您提供银联及云闪付</w:t>
            </w:r>
            <w:r>
              <w:rPr>
                <w:rFonts w:ascii="仿宋" w:eastAsia="仿宋" w:cs="宋体" w:hAnsi="仿宋"/>
                <w:color w:val="000000"/>
                <w:szCs w:val="21"/>
              </w:rPr>
              <w:t>扫一扫</w:t>
            </w:r>
            <w:r>
              <w:rPr>
                <w:rFonts w:ascii="仿宋" w:eastAsia="仿宋" w:cs="宋体" w:hAnsi="仿宋" w:hint="eastAsia"/>
                <w:color w:val="000000"/>
                <w:szCs w:val="21"/>
              </w:rPr>
              <w:t>服务</w:t>
            </w:r>
          </w:p>
        </w:tc>
        <w:tc>
          <w:tcPr>
            <w:tcW w:w="2410" w:type="dxa"/>
            <w:vAlign w:val="center"/>
          </w:tcPr>
          <w:p>
            <w:pPr>
              <w:jc w:val="left"/>
              <w:rPr>
                <w:rFonts w:cs="宋体"/>
                <w:color w:val="000000"/>
              </w:rPr>
            </w:pPr>
            <w:r>
              <w:rPr>
                <w:rFonts w:ascii="仿宋" w:eastAsia="仿宋" w:cs="宋体" w:hAnsi="仿宋" w:hint="eastAsia"/>
                <w:color w:val="000000"/>
                <w:szCs w:val="21"/>
              </w:rPr>
              <w:t>收集您的</w:t>
            </w:r>
            <w:r>
              <w:rPr>
                <w:rFonts w:ascii="仿宋" w:eastAsia="仿宋" w:cs="宋体" w:hAnsi="仿宋"/>
                <w:color w:val="000000"/>
                <w:szCs w:val="21"/>
              </w:rPr>
              <w:t>设备摄像头权限、图片读写权限</w:t>
            </w:r>
            <w:r>
              <w:rPr>
                <w:rFonts w:ascii="仿宋" w:eastAsia="仿宋" w:cs="宋体" w:hAnsi="仿宋" w:hint="eastAsia"/>
                <w:color w:val="000000"/>
                <w:szCs w:val="21"/>
              </w:rPr>
              <w:t>信息</w:t>
            </w:r>
          </w:p>
        </w:tc>
        <w:tc>
          <w:tcPr>
            <w:tcW w:w="992" w:type="dxa"/>
            <w:vAlign w:val="center"/>
          </w:tcPr>
          <w:p>
            <w:pPr>
              <w:jc w:val="both"/>
              <w:rPr>
                <w:rFonts w:cs="宋体"/>
                <w:color w:val="000000"/>
              </w:rPr>
            </w:pPr>
            <w:r>
              <w:rPr>
                <w:rFonts w:ascii="仿宋" w:eastAsia="仿宋" w:cs="宋体" w:hAnsi="仿宋"/>
                <w:color w:val="000000"/>
                <w:szCs w:val="21"/>
              </w:rPr>
              <w:t>腾讯云计算(北京)有限责任公司</w:t>
            </w:r>
          </w:p>
        </w:tc>
        <w:tc>
          <w:tcPr>
            <w:tcW w:w="2602" w:type="dxa"/>
            <w:tcFitText/>
            <w:vAlign w:val="center"/>
          </w:tcPr>
          <w:p>
            <w:pPr>
              <w:wordWrap w:val="0"/>
              <w:jc w:val="both"/>
              <w:rPr>
                <w:rFonts w:cs="宋体"/>
                <w:color w:val="000000"/>
              </w:rPr>
            </w:pPr>
            <w:r>
              <w:rPr>
                <w:rFonts w:ascii="仿宋" w:eastAsia="仿宋" w:cs="宋体" w:hAnsi="仿宋"/>
                <w:color w:val="000000"/>
                <w:w w:val="43"/>
                <w:kern w:val="0"/>
                <w:szCs w:val="21"/>
              </w:rPr>
              <w:fldChar w:fldCharType="begin"/>
            </w:r>
            <w:r>
              <w:instrText>HYPERLINK "https://cloud.tencent.com/document/product/301/11470"</w:instrText>
            </w:r>
            <w:r>
              <w:rPr>
                <w:rFonts w:ascii="仿宋" w:eastAsia="仿宋" w:cs="宋体" w:hAnsi="仿宋"/>
                <w:color w:val="000000"/>
                <w:w w:val="43"/>
                <w:kern w:val="0"/>
                <w:szCs w:val="21"/>
              </w:rPr>
              <w:fldChar w:fldCharType="separate"/>
            </w:r>
            <w:r>
              <w:rPr>
                <w:rFonts w:ascii="仿宋" w:eastAsia="仿宋" w:cs="宋体" w:hAnsi="仿宋"/>
                <w:color w:val="000000"/>
                <w:w w:val="43"/>
                <w:kern w:val="0"/>
                <w:szCs w:val="21"/>
              </w:rPr>
              <w:t>https://cloud.tencent.com/document/product/301/1147</w:t>
            </w:r>
            <w:r>
              <w:rPr>
                <w:rFonts w:ascii="仿宋" w:eastAsia="仿宋" w:cs="宋体" w:hAnsi="仿宋"/>
                <w:color w:val="000000"/>
                <w:spacing w:val="19"/>
                <w:w w:val="43"/>
                <w:kern w:val="0"/>
                <w:szCs w:val="21"/>
              </w:rPr>
              <w:t>0</w:t>
            </w:r>
            <w:r>
              <w:rPr>
                <w:rFonts w:ascii="仿宋" w:eastAsia="仿宋" w:cs="宋体" w:hAnsi="仿宋"/>
                <w:color w:val="000000"/>
                <w:w w:val="43"/>
                <w:kern w:val="0"/>
                <w:szCs w:val="21"/>
              </w:rPr>
              <w:fldChar w:fldCharType="end"/>
            </w:r>
          </w:p>
        </w:tc>
      </w:tr>
      <w:tr>
        <w:tc>
          <w:tcPr>
            <w:tcW w:w="534" w:type="dxa"/>
            <w:vAlign w:val="center"/>
          </w:tcPr>
          <w:p>
            <w:pPr>
              <w:jc w:val="center"/>
              <w:rPr>
                <w:rFonts w:cs="宋体"/>
                <w:color w:val="000000"/>
              </w:rPr>
            </w:pPr>
            <w:r>
              <w:rPr>
                <w:rFonts w:cs="宋体" w:hint="eastAsia"/>
                <w:color w:val="000000"/>
              </w:rPr>
              <w:t>31</w:t>
            </w:r>
          </w:p>
        </w:tc>
        <w:tc>
          <w:tcPr>
            <w:tcW w:w="745" w:type="dxa"/>
            <w:vAlign w:val="center"/>
          </w:tcPr>
          <w:p>
            <w:pPr>
              <w:jc w:val="center"/>
              <w:rPr>
                <w:rFonts w:cs="宋体"/>
                <w:color w:val="000000"/>
              </w:rPr>
            </w:pPr>
            <w:r>
              <w:rPr>
                <w:rFonts w:ascii="仿宋" w:eastAsia="仿宋" w:cs="宋体" w:hAnsi="仿宋" w:hint="eastAsia"/>
                <w:color w:val="000000"/>
                <w:szCs w:val="21"/>
              </w:rPr>
              <w:t>国密</w:t>
            </w:r>
            <w:r>
              <w:rPr>
                <w:rFonts w:ascii="仿宋" w:eastAsia="仿宋" w:cs="宋体" w:hAnsi="仿宋"/>
                <w:color w:val="000000"/>
                <w:szCs w:val="21"/>
              </w:rPr>
              <w:t>SDK</w:t>
            </w:r>
            <w:r>
              <w:rPr>
                <w:rFonts w:ascii="仿宋" w:eastAsia="仿宋" w:cs="宋体" w:hAnsi="仿宋" w:hint="eastAsia"/>
                <w:color w:val="000000"/>
                <w:szCs w:val="21"/>
              </w:rPr>
              <w:t>（本项由银联SDK集成）</w:t>
            </w:r>
          </w:p>
        </w:tc>
        <w:tc>
          <w:tcPr>
            <w:tcW w:w="1239" w:type="dxa"/>
            <w:vAlign w:val="center"/>
          </w:tcPr>
          <w:p>
            <w:pPr>
              <w:jc w:val="center"/>
              <w:rPr>
                <w:rFonts w:cs="宋体"/>
                <w:color w:val="000000"/>
              </w:rPr>
            </w:pPr>
            <w:r>
              <w:rPr>
                <w:rFonts w:ascii="仿宋" w:eastAsia="仿宋" w:cs="宋体" w:hAnsi="仿宋" w:hint="eastAsia"/>
                <w:color w:val="000000"/>
                <w:szCs w:val="21"/>
              </w:rPr>
              <w:t>实现国密算法加解密的需求，用于向您提供银联及云闪付控件支付服务</w:t>
            </w:r>
          </w:p>
        </w:tc>
        <w:tc>
          <w:tcPr>
            <w:tcW w:w="2410" w:type="dxa"/>
            <w:vAlign w:val="center"/>
          </w:tcPr>
          <w:p>
            <w:pPr>
              <w:jc w:val="left"/>
              <w:rPr>
                <w:rFonts w:ascii="仿宋" w:eastAsia="仿宋" w:cs="宋体" w:hAnsi="仿宋" w:hint="eastAsia"/>
                <w:color w:val="000000"/>
                <w:szCs w:val="21"/>
              </w:rPr>
            </w:pPr>
            <w:r>
              <w:rPr>
                <w:rFonts w:ascii="仿宋" w:eastAsia="仿宋" w:cs="宋体" w:hAnsi="仿宋" w:hint="eastAsia"/>
                <w:color w:val="000000"/>
                <w:szCs w:val="21"/>
              </w:rPr>
              <w:t>不直接获取客户手机权限</w:t>
            </w:r>
          </w:p>
        </w:tc>
        <w:tc>
          <w:tcPr>
            <w:tcW w:w="992" w:type="dxa"/>
            <w:vAlign w:val="center"/>
          </w:tcPr>
          <w:p>
            <w:pPr>
              <w:jc w:val="both"/>
              <w:rPr>
                <w:rFonts w:cs="宋体"/>
                <w:color w:val="000000"/>
              </w:rPr>
            </w:pPr>
            <w:r>
              <w:rPr>
                <w:rFonts w:ascii="仿宋" w:eastAsia="仿宋" w:cs="宋体" w:hAnsi="仿宋" w:hint="eastAsia"/>
                <w:color w:val="000000"/>
                <w:szCs w:val="21"/>
              </w:rPr>
              <w:t>郑州信大捷安信息技术股份有限公司</w:t>
            </w:r>
          </w:p>
        </w:tc>
        <w:tc>
          <w:tcPr>
            <w:tcW w:w="2602" w:type="dxa"/>
            <w:tcFitText/>
            <w:vAlign w:val="center"/>
          </w:tcPr>
          <w:p>
            <w:pPr>
              <w:wordWrap w:val="0"/>
              <w:jc w:val="both"/>
              <w:rPr>
                <w:rFonts w:cs="宋体"/>
                <w:color w:val="000000"/>
              </w:rPr>
            </w:pPr>
            <w:r>
              <w:rPr>
                <w:rFonts w:ascii="仿宋" w:eastAsia="仿宋" w:cs="宋体" w:hAnsi="仿宋"/>
                <w:color w:val="000000"/>
                <w:spacing w:val="13"/>
                <w:kern w:val="0"/>
                <w:szCs w:val="21"/>
              </w:rPr>
              <w:fldChar w:fldCharType="begin"/>
            </w:r>
            <w:r>
              <w:instrText>HYPERLINK "https://www.xdja.com"</w:instrText>
            </w:r>
            <w:r>
              <w:rPr>
                <w:rFonts w:ascii="仿宋" w:eastAsia="仿宋" w:cs="宋体" w:hAnsi="仿宋"/>
                <w:color w:val="000000"/>
                <w:spacing w:val="13"/>
                <w:kern w:val="0"/>
                <w:szCs w:val="21"/>
              </w:rPr>
              <w:fldChar w:fldCharType="separate"/>
            </w:r>
            <w:r>
              <w:rPr>
                <w:rFonts w:ascii="仿宋" w:eastAsia="仿宋" w:cs="宋体" w:hAnsi="仿宋"/>
                <w:color w:val="000000"/>
                <w:spacing w:val="13"/>
                <w:kern w:val="0"/>
                <w:szCs w:val="21"/>
              </w:rPr>
              <w:t>https://www.xdja.co</w:t>
            </w:r>
            <w:r>
              <w:rPr>
                <w:rFonts w:ascii="仿宋" w:eastAsia="仿宋" w:cs="宋体" w:hAnsi="仿宋"/>
                <w:color w:val="000000"/>
                <w:spacing w:val="19"/>
                <w:kern w:val="0"/>
                <w:szCs w:val="21"/>
              </w:rPr>
              <w:t>m</w:t>
            </w:r>
            <w:r>
              <w:rPr>
                <w:rFonts w:ascii="仿宋" w:eastAsia="仿宋" w:cs="宋体" w:hAnsi="仿宋"/>
                <w:color w:val="000000"/>
                <w:spacing w:val="13"/>
                <w:kern w:val="0"/>
                <w:szCs w:val="21"/>
              </w:rPr>
              <w:fldChar w:fldCharType="end"/>
            </w:r>
          </w:p>
        </w:tc>
      </w:tr>
      <w:tr>
        <w:tc>
          <w:tcPr>
            <w:tcW w:w="534" w:type="dxa"/>
            <w:vAlign w:val="center"/>
          </w:tcPr>
          <w:p>
            <w:pPr>
              <w:jc w:val="center"/>
              <w:rPr>
                <w:rFonts w:cs="宋体"/>
                <w:color w:val="000000"/>
              </w:rPr>
            </w:pPr>
            <w:r>
              <w:rPr>
                <w:rFonts w:cs="宋体" w:hint="eastAsia"/>
                <w:color w:val="000000"/>
              </w:rPr>
              <w:t>32</w:t>
            </w:r>
          </w:p>
        </w:tc>
        <w:tc>
          <w:tcPr>
            <w:tcW w:w="745" w:type="dxa"/>
            <w:vAlign w:val="center"/>
          </w:tcPr>
          <w:p>
            <w:pPr>
              <w:jc w:val="center"/>
              <w:rPr>
                <w:rFonts w:cs="宋体"/>
                <w:color w:val="000000"/>
              </w:rPr>
            </w:pPr>
            <w:r>
              <w:rPr>
                <w:rFonts w:ascii="仿宋" w:eastAsia="仿宋" w:cs="宋体" w:hAnsi="仿宋" w:hint="eastAsia"/>
                <w:color w:val="000000"/>
                <w:szCs w:val="21"/>
              </w:rPr>
              <w:t>捷德SDK（本项由银联SDK集成）</w:t>
            </w:r>
          </w:p>
        </w:tc>
        <w:tc>
          <w:tcPr>
            <w:tcW w:w="1239" w:type="dxa"/>
            <w:vAlign w:val="center"/>
          </w:tcPr>
          <w:p>
            <w:pPr>
              <w:jc w:val="center"/>
              <w:rPr>
                <w:rFonts w:cs="宋体"/>
                <w:color w:val="000000"/>
              </w:rPr>
            </w:pPr>
            <w:r>
              <w:rPr>
                <w:rFonts w:ascii="仿宋" w:eastAsia="仿宋" w:cs="宋体" w:hAnsi="仿宋" w:hint="eastAsia"/>
                <w:color w:val="000000"/>
                <w:szCs w:val="21"/>
              </w:rPr>
              <w:t>用于向客户提供云闪付服务</w:t>
            </w:r>
          </w:p>
        </w:tc>
        <w:tc>
          <w:tcPr>
            <w:tcW w:w="2410" w:type="dxa"/>
            <w:vAlign w:val="center"/>
          </w:tcPr>
          <w:p>
            <w:pPr>
              <w:jc w:val="left"/>
              <w:rPr>
                <w:rFonts w:cs="宋体"/>
                <w:color w:val="000000"/>
              </w:rPr>
            </w:pPr>
            <w:r>
              <w:rPr>
                <w:rFonts w:ascii="仿宋" w:eastAsia="仿宋" w:cs="宋体" w:hAnsi="仿宋" w:hint="eastAsia"/>
                <w:color w:val="000000"/>
                <w:szCs w:val="21"/>
              </w:rPr>
              <w:t>获取设备MAC、认证信息、SIM卡标志符</w:t>
            </w:r>
          </w:p>
        </w:tc>
        <w:tc>
          <w:tcPr>
            <w:tcW w:w="992" w:type="dxa"/>
            <w:vAlign w:val="center"/>
          </w:tcPr>
          <w:p>
            <w:pPr>
              <w:jc w:val="both"/>
              <w:rPr>
                <w:rFonts w:cs="宋体"/>
                <w:color w:val="000000"/>
              </w:rPr>
            </w:pPr>
            <w:r>
              <w:rPr>
                <w:rFonts w:ascii="仿宋" w:eastAsia="仿宋" w:cs="宋体" w:hAnsi="仿宋" w:hint="eastAsia"/>
                <w:color w:val="000000"/>
                <w:szCs w:val="21"/>
              </w:rPr>
              <w:t>捷德（江西）技术有限公司</w:t>
            </w:r>
          </w:p>
        </w:tc>
        <w:tc>
          <w:tcPr>
            <w:tcW w:w="2602" w:type="dxa"/>
            <w:tcFitText/>
            <w:vAlign w:val="center"/>
          </w:tcPr>
          <w:p>
            <w:pPr>
              <w:wordWrap w:val="0"/>
              <w:jc w:val="both"/>
              <w:rPr>
                <w:rFonts w:cs="宋体"/>
                <w:color w:val="000000"/>
              </w:rPr>
            </w:pPr>
            <w:r>
              <w:rPr>
                <w:rFonts w:ascii="仿宋" w:eastAsia="仿宋" w:cs="宋体" w:hAnsi="仿宋"/>
                <w:color w:val="000000"/>
                <w:w w:val="93"/>
                <w:kern w:val="0"/>
                <w:szCs w:val="21"/>
              </w:rPr>
              <w:t>https://www.gi-de.com/e</w:t>
            </w:r>
            <w:r>
              <w:rPr>
                <w:rFonts w:ascii="仿宋" w:eastAsia="仿宋" w:cs="宋体" w:hAnsi="仿宋" w:hint="eastAsia"/>
                <w:color w:val="000000"/>
                <w:w w:val="93"/>
                <w:kern w:val="0"/>
                <w:szCs w:val="21"/>
              </w:rPr>
              <w:t>n</w:t>
            </w:r>
          </w:p>
        </w:tc>
      </w:tr>
      <w:tr>
        <w:tc>
          <w:tcPr>
            <w:tcW w:w="534" w:type="dxa"/>
            <w:vAlign w:val="center"/>
          </w:tcPr>
          <w:p>
            <w:pPr>
              <w:jc w:val="center"/>
              <w:rPr>
                <w:rFonts w:cs="宋体"/>
                <w:color w:val="000000"/>
              </w:rPr>
            </w:pPr>
            <w:r>
              <w:rPr>
                <w:rFonts w:cs="宋体" w:hint="eastAsia"/>
                <w:color w:val="000000"/>
              </w:rPr>
              <w:t>33</w:t>
            </w:r>
          </w:p>
        </w:tc>
        <w:tc>
          <w:tcPr>
            <w:tcW w:w="745" w:type="dxa"/>
            <w:vAlign w:val="center"/>
          </w:tcPr>
          <w:p>
            <w:pPr>
              <w:jc w:val="center"/>
              <w:rPr>
                <w:rFonts w:cs="宋体"/>
                <w:color w:val="000000"/>
              </w:rPr>
            </w:pPr>
            <w:r>
              <w:rPr>
                <w:rFonts w:ascii="仿宋" w:eastAsia="仿宋" w:cs="宋体" w:hAnsi="仿宋" w:hint="eastAsia"/>
                <w:color w:val="000000"/>
                <w:szCs w:val="21"/>
              </w:rPr>
              <w:t>梆梆App加固SDK（本项由交通银行银银合作SDK集成）</w:t>
            </w:r>
          </w:p>
        </w:tc>
        <w:tc>
          <w:tcPr>
            <w:tcW w:w="1239" w:type="dxa"/>
            <w:vAlign w:val="center"/>
          </w:tcPr>
          <w:p>
            <w:pPr>
              <w:jc w:val="center"/>
              <w:rPr>
                <w:rFonts w:cs="宋体"/>
                <w:color w:val="000000"/>
              </w:rPr>
            </w:pPr>
            <w:r>
              <w:rPr>
                <w:rFonts w:ascii="仿宋" w:eastAsia="仿宋" w:cs="宋体" w:hAnsi="仿宋" w:hint="eastAsia"/>
                <w:color w:val="000000"/>
                <w:szCs w:val="21"/>
              </w:rPr>
              <w:t>用于保证在使用本客户端办理业务、参与活动时的合法性和安全性，防范网络安全风险、防止移动应用软件被恶意篡改、使用APP加固技术，达到防止针对移动应用的反编译、二次打包、内存注入、动态调试、数据窃取、交易劫持、应用钓鱼等恶意攻击行为，保护应用软件安全</w:t>
            </w:r>
          </w:p>
        </w:tc>
        <w:tc>
          <w:tcPr>
            <w:tcW w:w="2410" w:type="dxa"/>
            <w:vAlign w:val="center"/>
          </w:tcPr>
          <w:p>
            <w:pPr>
              <w:jc w:val="left"/>
              <w:rPr>
                <w:rFonts w:cs="宋体"/>
                <w:color w:val="000000"/>
              </w:rPr>
            </w:pPr>
            <w:r>
              <w:rPr>
                <w:rFonts w:ascii="仿宋" w:eastAsia="仿宋" w:cs="宋体" w:hAnsi="仿宋" w:hint="eastAsia"/>
                <w:color w:val="000000"/>
                <w:szCs w:val="21"/>
              </w:rPr>
              <w:t>本工具不采集及使用个人信息</w:t>
            </w:r>
          </w:p>
        </w:tc>
        <w:tc>
          <w:tcPr>
            <w:tcW w:w="992" w:type="dxa"/>
            <w:vAlign w:val="center"/>
          </w:tcPr>
          <w:p>
            <w:pPr>
              <w:jc w:val="both"/>
              <w:rPr>
                <w:rFonts w:cs="宋体"/>
                <w:color w:val="000000"/>
              </w:rPr>
            </w:pPr>
            <w:r>
              <w:rPr>
                <w:rFonts w:ascii="仿宋" w:eastAsia="仿宋" w:cs="宋体" w:hAnsi="仿宋" w:hint="eastAsia"/>
                <w:color w:val="000000"/>
                <w:szCs w:val="21"/>
              </w:rPr>
              <w:t>北京梆梆安全科技有限公司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w w:val="58"/>
                <w:kern w:val="0"/>
                <w:szCs w:val="21"/>
              </w:rPr>
              <w:fldChar w:fldCharType="begin"/>
            </w:r>
            <w:r>
              <w:instrText>HYPERLINK "https://usc.an110.com/html/policy.html"</w:instrText>
            </w:r>
            <w:r>
              <w:rPr>
                <w:rFonts w:ascii="仿宋" w:eastAsia="仿宋" w:cs="宋体" w:hAnsi="仿宋" w:hint="eastAsia"/>
                <w:color w:val="000000"/>
                <w:w w:val="58"/>
                <w:kern w:val="0"/>
                <w:szCs w:val="21"/>
              </w:rPr>
              <w:fldChar w:fldCharType="separate"/>
            </w:r>
            <w:r>
              <w:rPr>
                <w:rFonts w:ascii="仿宋" w:eastAsia="仿宋" w:cs="宋体" w:hAnsi="仿宋" w:hint="eastAsia"/>
                <w:color w:val="000000"/>
                <w:w w:val="58"/>
                <w:kern w:val="0"/>
                <w:szCs w:val="21"/>
              </w:rPr>
              <w:t>https://usc.an110.com/html/policy.htm</w:t>
            </w:r>
            <w:r>
              <w:rPr>
                <w:rFonts w:ascii="仿宋" w:eastAsia="仿宋" w:cs="宋体" w:hAnsi="仿宋" w:hint="eastAsia"/>
                <w:color w:val="000000"/>
                <w:spacing w:val="28"/>
                <w:w w:val="58"/>
                <w:kern w:val="0"/>
                <w:szCs w:val="21"/>
              </w:rPr>
              <w:t>l</w:t>
            </w:r>
            <w:r>
              <w:rPr>
                <w:rFonts w:ascii="仿宋" w:eastAsia="仿宋" w:cs="宋体" w:hAnsi="仿宋" w:hint="eastAsia"/>
                <w:color w:val="000000"/>
                <w:w w:val="58"/>
                <w:kern w:val="0"/>
                <w:szCs w:val="21"/>
              </w:rPr>
              <w:fldChar w:fldCharType="end"/>
            </w:r>
          </w:p>
        </w:tc>
      </w:tr>
      <w:tr>
        <w:tc>
          <w:tcPr>
            <w:tcW w:w="534" w:type="dxa"/>
            <w:vAlign w:val="center"/>
          </w:tcPr>
          <w:p>
            <w:pPr>
              <w:jc w:val="center"/>
              <w:rPr>
                <w:rFonts w:cs="宋体"/>
                <w:color w:val="000000"/>
              </w:rPr>
            </w:pPr>
            <w:r>
              <w:rPr>
                <w:rFonts w:cs="宋体" w:hint="eastAsia"/>
                <w:color w:val="000000"/>
              </w:rPr>
              <w:t>34</w:t>
            </w:r>
          </w:p>
        </w:tc>
        <w:tc>
          <w:tcPr>
            <w:tcW w:w="745" w:type="dxa"/>
            <w:vAlign w:val="center"/>
          </w:tcPr>
          <w:p>
            <w:pPr>
              <w:jc w:val="center"/>
              <w:rPr>
                <w:rFonts w:cs="宋体"/>
                <w:color w:val="000000"/>
              </w:rPr>
            </w:pPr>
            <w:r>
              <w:rPr>
                <w:rFonts w:ascii="仿宋" w:eastAsia="仿宋" w:cs="宋体" w:hAnsi="仿宋" w:hint="eastAsia"/>
                <w:color w:val="000000"/>
                <w:szCs w:val="21"/>
              </w:rPr>
              <w:t>平安SDK（本项由人社电子社保卡SDK集成）</w:t>
            </w:r>
          </w:p>
        </w:tc>
        <w:tc>
          <w:tcPr>
            <w:tcW w:w="1239" w:type="dxa"/>
            <w:vAlign w:val="center"/>
          </w:tcPr>
          <w:p>
            <w:pPr>
              <w:jc w:val="center"/>
              <w:rPr>
                <w:rFonts w:cs="宋体"/>
                <w:color w:val="000000"/>
              </w:rPr>
            </w:pPr>
            <w:r>
              <w:rPr>
                <w:rFonts w:ascii="仿宋" w:eastAsia="仿宋" w:cs="宋体" w:hAnsi="仿宋" w:hint="eastAsia"/>
                <w:color w:val="000000"/>
                <w:szCs w:val="21"/>
              </w:rPr>
              <w:t>用于电子社保卡服务</w:t>
            </w:r>
          </w:p>
        </w:tc>
        <w:tc>
          <w:tcPr>
            <w:tcW w:w="2410" w:type="dxa"/>
            <w:vAlign w:val="center"/>
          </w:tcPr>
          <w:p>
            <w:pPr>
              <w:jc w:val="left"/>
              <w:rPr>
                <w:rFonts w:cs="宋体"/>
                <w:color w:val="000000"/>
              </w:rPr>
            </w:pPr>
            <w:r>
              <w:rPr>
                <w:rFonts w:ascii="仿宋" w:eastAsia="仿宋" w:cs="宋体" w:hAnsi="仿宋" w:hint="eastAsia"/>
                <w:color w:val="000000"/>
                <w:szCs w:val="21"/>
              </w:rPr>
              <w:t>获取相机、设备信息、地理位置</w:t>
            </w:r>
          </w:p>
        </w:tc>
        <w:tc>
          <w:tcPr>
            <w:tcW w:w="992" w:type="dxa"/>
            <w:vAlign w:val="center"/>
          </w:tcPr>
          <w:p>
            <w:pPr>
              <w:jc w:val="both"/>
              <w:rPr>
                <w:rFonts w:cs="宋体"/>
                <w:color w:val="000000"/>
              </w:rPr>
            </w:pPr>
            <w:r>
              <w:rPr>
                <w:rFonts w:ascii="仿宋" w:eastAsia="仿宋" w:cs="宋体" w:hAnsi="仿宋" w:hint="eastAsia"/>
                <w:color w:val="000000"/>
                <w:szCs w:val="21"/>
              </w:rPr>
              <w:t>平安科技（深圳）有限公司</w:t>
            </w:r>
          </w:p>
        </w:tc>
        <w:tc>
          <w:tcPr>
            <w:tcW w:w="2602" w:type="dxa"/>
            <w:tcFitText/>
            <w:vAlign w:val="center"/>
          </w:tcPr>
          <w:p>
            <w:pPr>
              <w:wordWrap w:val="0"/>
              <w:jc w:val="both"/>
              <w:rPr>
                <w:rFonts w:cs="宋体"/>
                <w:color w:val="000000"/>
              </w:rPr>
            </w:pPr>
            <w:r>
              <w:rPr>
                <w:rFonts w:ascii="仿宋" w:eastAsia="仿宋" w:cs="宋体" w:hAnsi="仿宋" w:hint="eastAsia"/>
                <w:color w:val="000000"/>
                <w:spacing w:val="2"/>
                <w:kern w:val="0"/>
                <w:szCs w:val="21"/>
              </w:rPr>
              <w:t>https:// pingan.com.c</w:t>
            </w:r>
            <w:r>
              <w:rPr>
                <w:rFonts w:ascii="仿宋" w:eastAsia="仿宋" w:cs="宋体" w:hAnsi="仿宋" w:hint="eastAsia"/>
                <w:color w:val="000000"/>
                <w:spacing w:val="11"/>
                <w:kern w:val="0"/>
                <w:szCs w:val="21"/>
              </w:rPr>
              <w:t>n</w:t>
            </w:r>
          </w:p>
        </w:tc>
      </w:tr>
      <w:tr>
        <w:tc>
          <w:tcPr>
            <w:tcW w:w="534" w:type="dxa"/>
            <w:vAlign w:val="center"/>
          </w:tcPr>
          <w:p>
            <w:pPr>
              <w:jc w:val="center"/>
              <w:rPr>
                <w:rFonts w:cs="宋体"/>
                <w:color w:val="000000"/>
              </w:rPr>
            </w:pPr>
            <w:r>
              <w:rPr>
                <w:rFonts w:cs="宋体" w:hint="eastAsia"/>
                <w:color w:val="000000"/>
              </w:rPr>
              <w:t>35</w:t>
            </w:r>
          </w:p>
        </w:tc>
        <w:tc>
          <w:tcPr>
            <w:tcW w:w="745" w:type="dxa"/>
            <w:vAlign w:val="center"/>
          </w:tcPr>
          <w:p>
            <w:pPr>
              <w:jc w:val="center"/>
              <w:rPr>
                <w:rFonts w:cs="宋体"/>
                <w:color w:val="000000"/>
              </w:rPr>
            </w:pPr>
            <w:r>
              <w:rPr>
                <w:rFonts w:ascii="仿宋" w:eastAsia="仿宋" w:cs="宋体" w:hAnsi="仿宋" w:hint="eastAsia"/>
                <w:color w:val="000000"/>
                <w:szCs w:val="21"/>
              </w:rPr>
              <w:t>信安世纪</w:t>
            </w:r>
            <w:r>
              <w:rPr>
                <w:rFonts w:ascii="仿宋" w:eastAsia="仿宋" w:cs="宋体" w:hAnsi="仿宋"/>
                <w:color w:val="000000"/>
                <w:szCs w:val="21"/>
              </w:rPr>
              <w:t>SDK</w:t>
            </w:r>
          </w:p>
        </w:tc>
        <w:tc>
          <w:tcPr>
            <w:tcW w:w="1239" w:type="dxa"/>
            <w:vAlign w:val="center"/>
          </w:tcPr>
          <w:p>
            <w:pPr>
              <w:jc w:val="center"/>
              <w:rPr>
                <w:rFonts w:cs="宋体"/>
                <w:color w:val="000000"/>
              </w:rPr>
            </w:pPr>
            <w:r>
              <w:rPr>
                <w:rFonts w:ascii="仿宋" w:eastAsia="仿宋" w:cs="宋体" w:hAnsi="仿宋" w:hint="eastAsia"/>
                <w:color w:val="000000"/>
                <w:szCs w:val="21"/>
              </w:rPr>
              <w:t>需要国密SSL通道加密，用于保护您的交易安全。</w:t>
            </w:r>
          </w:p>
        </w:tc>
        <w:tc>
          <w:tcPr>
            <w:tcW w:w="2410" w:type="dxa"/>
            <w:vAlign w:val="center"/>
          </w:tcPr>
          <w:p>
            <w:pPr>
              <w:jc w:val="left"/>
              <w:rPr>
                <w:rFonts w:cs="宋体"/>
                <w:color w:val="000000"/>
              </w:rPr>
            </w:pPr>
            <w:r>
              <w:rPr>
                <w:rFonts w:ascii="仿宋" w:eastAsia="仿宋" w:cs="宋体" w:hAnsi="仿宋" w:hint="eastAsia"/>
                <w:color w:val="000000"/>
                <w:szCs w:val="21"/>
              </w:rPr>
              <w:t>不采集及使用个人信息</w:t>
            </w:r>
          </w:p>
        </w:tc>
        <w:tc>
          <w:tcPr>
            <w:tcW w:w="992" w:type="dxa"/>
            <w:vAlign w:val="center"/>
          </w:tcPr>
          <w:p>
            <w:pPr>
              <w:jc w:val="both"/>
              <w:rPr>
                <w:rFonts w:cs="宋体"/>
                <w:color w:val="000000"/>
              </w:rPr>
            </w:pPr>
            <w:r>
              <w:rPr>
                <w:rFonts w:ascii="仿宋" w:eastAsia="仿宋" w:cs="宋体" w:hAnsi="仿宋" w:hint="eastAsia"/>
                <w:color w:val="000000"/>
                <w:szCs w:val="21"/>
              </w:rPr>
              <w:t>北京信安世纪科技股份有限公司</w:t>
            </w:r>
          </w:p>
        </w:tc>
        <w:tc>
          <w:tcPr>
            <w:tcW w:w="2602" w:type="dxa"/>
            <w:tcFitText/>
            <w:vAlign w:val="center"/>
          </w:tcPr>
          <w:p>
            <w:pPr>
              <w:wordWrap w:val="0"/>
              <w:jc w:val="both"/>
              <w:rPr>
                <w:rFonts w:cs="宋体"/>
                <w:color w:val="000000"/>
              </w:rPr>
            </w:pPr>
            <w:r>
              <w:rPr>
                <w:rFonts w:ascii="仿宋" w:eastAsia="仿宋" w:cs="宋体" w:hAnsi="仿宋"/>
                <w:color w:val="000000"/>
                <w:w w:val="86"/>
                <w:kern w:val="0"/>
                <w:szCs w:val="21"/>
              </w:rPr>
              <w:t>https://www.</w:t>
            </w:r>
            <w:r>
              <w:rPr>
                <w:rFonts w:ascii="仿宋" w:eastAsia="仿宋" w:cs="宋体" w:hAnsi="仿宋" w:hint="eastAsia"/>
                <w:color w:val="000000"/>
                <w:w w:val="86"/>
                <w:kern w:val="0"/>
                <w:szCs w:val="21"/>
              </w:rPr>
              <w:t>infosec</w:t>
            </w:r>
            <w:r>
              <w:rPr>
                <w:rFonts w:ascii="仿宋" w:eastAsia="仿宋" w:cs="宋体" w:hAnsi="仿宋"/>
                <w:color w:val="000000"/>
                <w:w w:val="86"/>
                <w:kern w:val="0"/>
                <w:szCs w:val="21"/>
              </w:rPr>
              <w:t>.com</w:t>
            </w:r>
            <w:r>
              <w:rPr>
                <w:rFonts w:ascii="仿宋" w:eastAsia="仿宋" w:cs="宋体" w:hAnsi="仿宋" w:hint="eastAsia"/>
                <w:color w:val="000000"/>
                <w:w w:val="86"/>
                <w:kern w:val="0"/>
                <w:szCs w:val="21"/>
              </w:rPr>
              <w:t>.c</w:t>
            </w:r>
            <w:r>
              <w:rPr>
                <w:rFonts w:ascii="仿宋" w:eastAsia="仿宋" w:cs="宋体" w:hAnsi="仿宋" w:hint="eastAsia"/>
                <w:color w:val="000000"/>
                <w:spacing w:val="19"/>
                <w:w w:val="86"/>
                <w:kern w:val="0"/>
                <w:szCs w:val="21"/>
              </w:rPr>
              <w:t>n</w:t>
            </w:r>
          </w:p>
        </w:tc>
      </w:tr>
      <w:tr>
        <w:tc>
          <w:tcPr>
            <w:tcW w:w="534" w:type="dxa"/>
            <w:vAlign w:val="center"/>
          </w:tcPr>
          <w:p>
            <w:pPr>
              <w:jc w:val="center"/>
              <w:rPr>
                <w:rFonts w:cs="宋体"/>
                <w:color w:val="000000"/>
              </w:rPr>
            </w:pPr>
            <w:r>
              <w:rPr>
                <w:rFonts w:cs="宋体" w:hint="eastAsia"/>
                <w:color w:val="000000"/>
              </w:rPr>
              <w:t>36</w:t>
            </w:r>
          </w:p>
        </w:tc>
        <w:tc>
          <w:tcPr>
            <w:tcW w:w="745" w:type="dxa"/>
            <w:vAlign w:val="center"/>
          </w:tcPr>
          <w:p>
            <w:pPr>
              <w:jc w:val="center"/>
              <w:rPr>
                <w:rFonts w:cs="宋体"/>
                <w:color w:val="000000"/>
              </w:rPr>
            </w:pPr>
            <w:r>
              <w:rPr>
                <w:rFonts w:ascii="仿宋" w:eastAsia="仿宋" w:cs="宋体" w:hAnsi="仿宋" w:hint="eastAsia"/>
                <w:color w:val="000000"/>
                <w:szCs w:val="21"/>
              </w:rPr>
              <w:t>行为采集</w:t>
            </w:r>
            <w:r>
              <w:rPr>
                <w:rFonts w:ascii="仿宋" w:eastAsia="仿宋" w:cs="宋体" w:hAnsi="仿宋"/>
                <w:color w:val="000000"/>
                <w:szCs w:val="21"/>
              </w:rPr>
              <w:t>SDK</w:t>
            </w:r>
          </w:p>
        </w:tc>
        <w:tc>
          <w:tcPr>
            <w:tcW w:w="1239" w:type="dxa"/>
            <w:vAlign w:val="center"/>
          </w:tcPr>
          <w:p>
            <w:pPr>
              <w:jc w:val="center"/>
              <w:rPr>
                <w:rFonts w:cs="宋体"/>
                <w:color w:val="000000"/>
              </w:rPr>
            </w:pPr>
            <w:r>
              <w:rPr>
                <w:rFonts w:ascii="仿宋" w:eastAsia="仿宋" w:cs="宋体" w:hAnsi="仿宋" w:hint="eastAsia"/>
                <w:color w:val="000000"/>
                <w:szCs w:val="21"/>
              </w:rPr>
              <w:t>用于提升用户体验</w:t>
            </w:r>
          </w:p>
        </w:tc>
        <w:tc>
          <w:tcPr>
            <w:tcW w:w="2410" w:type="dxa"/>
            <w:vAlign w:val="center"/>
          </w:tcPr>
          <w:p>
            <w:pPr>
              <w:jc w:val="left"/>
              <w:rPr>
                <w:rFonts w:cs="宋体"/>
                <w:color w:val="000000"/>
              </w:rPr>
            </w:pPr>
            <w:r>
              <w:rPr>
                <w:rFonts w:ascii="仿宋" w:eastAsia="仿宋" w:cs="宋体" w:hAnsi="仿宋" w:hint="eastAsia"/>
                <w:color w:val="000000"/>
                <w:szCs w:val="21"/>
              </w:rPr>
              <w:t>获取</w:t>
            </w:r>
            <w:r>
              <w:rPr>
                <w:rFonts w:ascii="仿宋" w:eastAsia="仿宋" w:cs="宋体" w:hAnsi="仿宋"/>
                <w:color w:val="000000"/>
                <w:szCs w:val="21"/>
              </w:rPr>
              <w:t>IMEI</w:t>
            </w:r>
            <w:r>
              <w:rPr>
                <w:rFonts w:ascii="仿宋" w:eastAsia="仿宋" w:cs="宋体" w:hAnsi="仿宋" w:hint="eastAsia"/>
                <w:color w:val="000000"/>
                <w:szCs w:val="21"/>
              </w:rPr>
              <w:t>、读写SDCard卡数据(公共存储区)、移动网络运营商的名称、采集用户操作行为数据</w:t>
            </w:r>
          </w:p>
        </w:tc>
        <w:tc>
          <w:tcPr>
            <w:tcW w:w="992" w:type="dxa"/>
            <w:vAlign w:val="center"/>
          </w:tcPr>
          <w:p>
            <w:pPr>
              <w:jc w:val="both"/>
              <w:rPr>
                <w:rFonts w:cs="宋体"/>
                <w:color w:val="000000"/>
              </w:rPr>
            </w:pPr>
            <w:r>
              <w:rPr>
                <w:rFonts w:ascii="仿宋" w:eastAsia="仿宋" w:cs="宋体" w:hAnsi="仿宋" w:hint="eastAsia"/>
                <w:color w:val="000000"/>
                <w:szCs w:val="21"/>
              </w:rPr>
              <w:t>南京西桥科技有限公司</w:t>
            </w:r>
          </w:p>
        </w:tc>
        <w:tc>
          <w:tcPr>
            <w:tcW w:w="2602" w:type="dxa"/>
            <w:tcFitText/>
            <w:vAlign w:val="center"/>
          </w:tcPr>
          <w:p>
            <w:pPr>
              <w:wordWrap w:val="0"/>
              <w:jc w:val="both"/>
              <w:rPr>
                <w:rFonts w:cs="宋体"/>
                <w:color w:val="000000"/>
              </w:rPr>
            </w:pPr>
            <w:r>
              <w:rPr>
                <w:rFonts w:ascii="仿宋" w:eastAsia="仿宋" w:cs="宋体" w:hAnsi="仿宋"/>
                <w:color w:val="000000"/>
                <w:spacing w:val="8"/>
                <w:kern w:val="0"/>
                <w:szCs w:val="21"/>
              </w:rPr>
              <w:t>https://www.</w:t>
            </w:r>
            <w:r>
              <w:rPr>
                <w:rFonts w:ascii="仿宋" w:eastAsia="仿宋" w:cs="宋体" w:hAnsi="仿宋" w:hint="eastAsia"/>
                <w:color w:val="000000"/>
                <w:spacing w:val="8"/>
                <w:kern w:val="0"/>
                <w:szCs w:val="21"/>
              </w:rPr>
              <w:t>cobub</w:t>
            </w:r>
            <w:r>
              <w:rPr>
                <w:rFonts w:ascii="仿宋" w:eastAsia="仿宋" w:cs="宋体" w:hAnsi="仿宋"/>
                <w:color w:val="000000"/>
                <w:spacing w:val="8"/>
                <w:kern w:val="0"/>
                <w:szCs w:val="21"/>
              </w:rPr>
              <w:t>.co</w:t>
            </w:r>
            <w:r>
              <w:rPr>
                <w:rFonts w:ascii="仿宋" w:eastAsia="仿宋" w:cs="宋体" w:hAnsi="仿宋"/>
                <w:color w:val="000000"/>
                <w:spacing w:val="2"/>
                <w:kern w:val="0"/>
                <w:szCs w:val="21"/>
              </w:rPr>
              <w:t>m</w:t>
            </w:r>
          </w:p>
        </w:tc>
      </w:tr>
      <w:tr>
        <w:tc>
          <w:tcPr>
            <w:tcW w:w="534" w:type="dxa"/>
            <w:vAlign w:val="center"/>
          </w:tcPr>
          <w:p>
            <w:pPr>
              <w:jc w:val="center"/>
              <w:rPr>
                <w:rFonts w:cs="宋体"/>
                <w:color w:val="000000"/>
              </w:rPr>
            </w:pPr>
            <w:r>
              <w:rPr>
                <w:rFonts w:cs="宋体" w:hint="eastAsia"/>
                <w:color w:val="000000"/>
              </w:rPr>
              <w:t>37</w:t>
            </w:r>
          </w:p>
        </w:tc>
        <w:tc>
          <w:tcPr>
            <w:tcW w:w="745" w:type="dxa"/>
            <w:vAlign w:val="center"/>
          </w:tcPr>
          <w:p>
            <w:pPr>
              <w:jc w:val="center"/>
              <w:rPr>
                <w:rFonts w:cs="宋体"/>
                <w:color w:val="000000"/>
              </w:rPr>
            </w:pPr>
            <w:r>
              <w:rPr>
                <w:rFonts w:ascii="仿宋" w:eastAsia="仿宋" w:cs="宋体" w:hAnsi="仿宋" w:hint="eastAsia"/>
                <w:color w:val="000000"/>
                <w:szCs w:val="21"/>
              </w:rPr>
              <w:t>设备指纹SDK</w:t>
            </w:r>
          </w:p>
        </w:tc>
        <w:tc>
          <w:tcPr>
            <w:tcW w:w="1239" w:type="dxa"/>
            <w:vAlign w:val="center"/>
          </w:tcPr>
          <w:p>
            <w:pPr>
              <w:jc w:val="center"/>
              <w:rPr>
                <w:rFonts w:cs="宋体"/>
                <w:color w:val="000000"/>
              </w:rPr>
            </w:pPr>
            <w:r>
              <w:rPr>
                <w:rFonts w:ascii="仿宋" w:eastAsia="仿宋" w:cs="宋体" w:hAnsi="仿宋" w:hint="eastAsia"/>
                <w:color w:val="000000"/>
                <w:szCs w:val="21"/>
              </w:rPr>
              <w:t>用于转账业务场景获取设备唯一ID</w:t>
            </w:r>
          </w:p>
        </w:tc>
        <w:tc>
          <w:tcPr>
            <w:tcW w:w="2410" w:type="dxa"/>
            <w:vAlign w:val="center"/>
          </w:tcPr>
          <w:p>
            <w:pPr>
              <w:jc w:val="left"/>
              <w:rPr>
                <w:rFonts w:ascii="仿宋" w:eastAsia="仿宋" w:cs="宋体" w:hAnsi="仿宋" w:hint="eastAsia"/>
                <w:color w:val="000000"/>
                <w:szCs w:val="21"/>
              </w:rPr>
            </w:pPr>
            <w:r>
              <w:rPr>
                <w:rFonts w:ascii="仿宋" w:eastAsia="仿宋" w:cs="宋体" w:hAnsi="仿宋" w:hint="eastAsia"/>
                <w:color w:val="000000"/>
                <w:szCs w:val="21"/>
              </w:rPr>
              <w:t>在安卓端需要：定位权限、WiFi信息权限、蓝牙权限、网络状态、手机状态和读写外部存储权限，获取设备终端示符（IMEI)、国际移动用户识别码(IMSI)、设备MAC地址、Android ID、蓝牙地址、设备基础信息(如电池电量、电池状态、屏幕亮度、品牌、机型、设备名称)、系统基础信息（设备MAC地址、Android ID、蓝牙地址、UA信息、系统版本、语言、时区、构建版本号、系统总内存及可用内存、系统ID、开机时间）、网络基础信息（本地IP、WiFi信息（（SSID 哈希值、BSSID、WiFi列表哈希值）、网络类型）、运营商信息（SIM卡数量、运营商名称、移动设备国家代码、移动设备网络代码）、经纬度信息、基站信息（基础信息及详细信息）、集成了指纹SDK的APP信息版本和包名、系统进程文件信息（传感器列表名称（按需）及引申的风险标签）。</w:t>
            </w:r>
          </w:p>
          <w:p>
            <w:pPr>
              <w:jc w:val="left"/>
              <w:rPr>
                <w:rFonts w:cs="宋体"/>
                <w:color w:val="000000"/>
              </w:rPr>
            </w:pPr>
            <w:r>
              <w:rPr>
                <w:rFonts w:ascii="仿宋" w:eastAsia="仿宋" w:cs="宋体" w:hAnsi="仿宋" w:hint="eastAsia"/>
                <w:color w:val="000000"/>
                <w:szCs w:val="21"/>
              </w:rPr>
              <w:t>在iOS端需要：定位权限、App跟踪权限（IDFA），获取设备广告标识符IDFA（按需）、厂商标识符IDFV、设备基础信息(如电池电量、电池状态、屏幕亮度、总存储空间、可用存储空间、总内存、可用内存、品牌、机型、设备名称)、系统基础信息(如系统版本、语言时区、开机时间)、网络基础信息(如本地IP、网络类型、WiFi信息(SSID哈希值、BSSID)、使用VPN状态、使用代理状态)、当前APP的版本号和应用包名、运营商信息(SIM卡数量、运营商名称、移动设备国家代码、移动设备网络代码)、经纬度信息。在鸿蒙端需要：定位权限、WiFi信息权限、蓝牙权限和广告权限，获取设备终端广告标识符OAID、设备基础信息（如型号、存储、电量、亮度、内存（总内存和可用内存）、品牌、代号、设备名称）、系统基础信息（如系统版本、语言、时区、开机时间、构建版本号、系统ID）、网络基础信息（如本地IP地址、设备网络类型和状态信息、WiFi信息（SSID 哈希值、BSSID、WiFi列表哈希值））、经纬度信息、集成了指纹SDK的APP信息版本和包名及运营商信息（SIM卡数量、运营商名称）</w:t>
            </w:r>
          </w:p>
        </w:tc>
        <w:tc>
          <w:tcPr>
            <w:tcW w:w="992" w:type="dxa"/>
            <w:vAlign w:val="center"/>
          </w:tcPr>
          <w:p>
            <w:pPr>
              <w:jc w:val="both"/>
              <w:rPr>
                <w:rFonts w:cs="宋体"/>
                <w:color w:val="000000"/>
              </w:rPr>
            </w:pPr>
            <w:r>
              <w:rPr>
                <w:rFonts w:ascii="仿宋" w:eastAsia="仿宋" w:cs="宋体" w:hAnsi="仿宋" w:hint="eastAsia"/>
                <w:color w:val="000000"/>
                <w:szCs w:val="21"/>
              </w:rPr>
              <w:t>浙江邦盛科技股份有限公司</w:t>
            </w:r>
          </w:p>
        </w:tc>
        <w:tc>
          <w:tcPr>
            <w:tcW w:w="2602" w:type="dxa"/>
            <w:tcFitText/>
            <w:vAlign w:val="center"/>
          </w:tcPr>
          <w:p>
            <w:pPr>
              <w:wordWrap w:val="0"/>
              <w:jc w:val="both"/>
              <w:rPr>
                <w:rFonts w:cs="宋体"/>
                <w:color w:val="000000"/>
              </w:rPr>
            </w:pPr>
            <w:r>
              <w:rPr>
                <w:rFonts w:ascii="仿宋" w:eastAsia="仿宋" w:cs="宋体" w:hAnsi="仿宋"/>
                <w:w w:val="93"/>
                <w:kern w:val="0"/>
                <w:szCs w:val="21"/>
              </w:rPr>
              <w:t>https://www.bsfit.com.cn</w:t>
            </w:r>
          </w:p>
        </w:tc>
      </w:tr>
      <w:tr>
        <w:tc>
          <w:tcPr>
            <w:tcW w:w="534"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38</w:t>
            </w:r>
          </w:p>
        </w:tc>
        <w:tc>
          <w:tcPr>
            <w:tcW w:w="745"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旷视人脸识别SDK</w:t>
            </w:r>
          </w:p>
        </w:tc>
        <w:tc>
          <w:tcPr>
            <w:tcW w:w="1239" w:type="dxa"/>
            <w:vAlign w:val="center"/>
          </w:tcPr>
          <w:p>
            <w:pPr>
              <w:jc w:val="center"/>
              <w:rPr>
                <w:rFonts w:ascii="仿宋" w:eastAsia="仿宋" w:cs="宋体" w:hAnsi="仿宋" w:hint="eastAsia"/>
                <w:color w:val="000000"/>
                <w:szCs w:val="21"/>
              </w:rPr>
            </w:pPr>
            <w:r>
              <w:rPr>
                <w:rFonts w:ascii="仿宋" w:eastAsia="仿宋" w:cs="宋体" w:hAnsi="仿宋"/>
                <w:color w:val="000000"/>
                <w:szCs w:val="21"/>
              </w:rPr>
              <w:t>用</w:t>
            </w:r>
            <w:r>
              <w:rPr>
                <w:rFonts w:ascii="仿宋" w:eastAsia="仿宋" w:cs="宋体" w:hAnsi="仿宋" w:hint="eastAsia"/>
                <w:color w:val="000000"/>
                <w:szCs w:val="21"/>
              </w:rPr>
              <w:t>人脸识别身份验证场景</w:t>
            </w:r>
          </w:p>
        </w:tc>
        <w:tc>
          <w:tcPr>
            <w:tcW w:w="2410" w:type="dxa"/>
            <w:vAlign w:val="center"/>
          </w:tcPr>
          <w:p>
            <w:pPr>
              <w:jc w:val="left"/>
              <w:rPr>
                <w:rFonts w:ascii="仿宋" w:eastAsia="仿宋" w:cs="宋体" w:hAnsi="仿宋" w:hint="eastAsia"/>
                <w:color w:val="000000"/>
                <w:szCs w:val="21"/>
              </w:rPr>
            </w:pPr>
            <w:r>
              <w:rPr>
                <w:rFonts w:ascii="仿宋" w:eastAsia="仿宋" w:cs="宋体" w:hAnsi="仿宋" w:hint="eastAsia"/>
                <w:color w:val="000000"/>
                <w:szCs w:val="21"/>
              </w:rPr>
              <w:t>获取相机、设备参数及系统信息、应用信息、网络信息权限</w:t>
            </w:r>
          </w:p>
        </w:tc>
        <w:tc>
          <w:tcPr>
            <w:tcW w:w="992" w:type="dxa"/>
            <w:vAlign w:val="center"/>
          </w:tcPr>
          <w:p>
            <w:pPr>
              <w:jc w:val="both"/>
              <w:rPr>
                <w:rFonts w:ascii="仿宋" w:eastAsia="仿宋" w:cs="宋体" w:hAnsi="仿宋" w:hint="eastAsia"/>
                <w:color w:val="000000"/>
                <w:szCs w:val="21"/>
              </w:rPr>
            </w:pPr>
            <w:r>
              <w:rPr>
                <w:rFonts w:ascii="仿宋" w:eastAsia="仿宋" w:cs="宋体" w:hAnsi="仿宋" w:hint="eastAsia"/>
                <w:color w:val="000000"/>
                <w:szCs w:val="21"/>
              </w:rPr>
              <w:t>北京旷视科技有限公司及其关联公司</w:t>
            </w:r>
          </w:p>
        </w:tc>
        <w:tc>
          <w:tcPr>
            <w:tcW w:w="2602" w:type="dxa"/>
            <w:tcFitText/>
            <w:vAlign w:val="center"/>
          </w:tcPr>
          <w:p>
            <w:pPr>
              <w:wordWrap w:val="0"/>
              <w:jc w:val="both"/>
              <w:rPr>
                <w:rFonts w:ascii="仿宋" w:eastAsia="仿宋" w:cs="宋体" w:hAnsi="仿宋" w:hint="eastAsia"/>
                <w:color w:val="000000"/>
                <w:szCs w:val="21"/>
              </w:rPr>
            </w:pPr>
            <w:r>
              <w:rPr>
                <w:rFonts w:ascii="仿宋" w:eastAsia="仿宋" w:cs="宋体" w:hAnsi="仿宋" w:hint="eastAsia"/>
                <w:color w:val="000000"/>
                <w:w w:val="32"/>
                <w:szCs w:val="21"/>
              </w:rPr>
              <w:t>https://assets.faceid.com/faceidopen/privacy-policy.html?ts=168137420</w:t>
            </w:r>
            <w:r>
              <w:rPr>
                <w:rFonts w:ascii="仿宋" w:eastAsia="仿宋" w:cs="宋体" w:hAnsi="仿宋" w:hint="eastAsia"/>
                <w:color w:val="000000"/>
                <w:spacing w:val="69"/>
                <w:w w:val="32"/>
                <w:szCs w:val="21"/>
              </w:rPr>
              <w:t>0</w:t>
            </w:r>
          </w:p>
        </w:tc>
      </w:tr>
      <w:tr>
        <w:tc>
          <w:tcPr>
            <w:tcW w:w="534"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39</w:t>
            </w:r>
          </w:p>
        </w:tc>
        <w:tc>
          <w:tcPr>
            <w:tcW w:w="745"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腾讯云人脸识别SDK</w:t>
            </w:r>
          </w:p>
        </w:tc>
        <w:tc>
          <w:tcPr>
            <w:tcW w:w="1239" w:type="dxa"/>
            <w:vAlign w:val="center"/>
          </w:tcPr>
          <w:p>
            <w:pPr>
              <w:jc w:val="center"/>
              <w:rPr>
                <w:rFonts w:ascii="仿宋" w:eastAsia="仿宋" w:cs="宋体" w:hAnsi="仿宋" w:hint="eastAsia"/>
                <w:color w:val="000000"/>
                <w:szCs w:val="21"/>
              </w:rPr>
            </w:pPr>
            <w:r>
              <w:rPr>
                <w:rFonts w:ascii="仿宋" w:eastAsia="仿宋" w:cs="宋体" w:hAnsi="仿宋"/>
                <w:color w:val="000000"/>
                <w:szCs w:val="21"/>
              </w:rPr>
              <w:t>用</w:t>
            </w:r>
            <w:r>
              <w:rPr>
                <w:rFonts w:ascii="仿宋" w:eastAsia="仿宋" w:cs="宋体" w:hAnsi="仿宋" w:hint="eastAsia"/>
                <w:color w:val="000000"/>
                <w:szCs w:val="21"/>
              </w:rPr>
              <w:t>人脸识别身份验证场景</w:t>
            </w:r>
          </w:p>
        </w:tc>
        <w:tc>
          <w:tcPr>
            <w:tcW w:w="2410" w:type="dxa"/>
            <w:vAlign w:val="center"/>
          </w:tcPr>
          <w:p>
            <w:pPr>
              <w:jc w:val="left"/>
              <w:rPr>
                <w:rFonts w:ascii="仿宋" w:eastAsia="仿宋" w:cs="宋体" w:hAnsi="仿宋" w:hint="eastAsia"/>
                <w:color w:val="000000"/>
                <w:szCs w:val="21"/>
              </w:rPr>
            </w:pPr>
            <w:r>
              <w:rPr>
                <w:rFonts w:ascii="仿宋" w:eastAsia="仿宋" w:cs="宋体" w:hAnsi="仿宋" w:hint="eastAsia"/>
                <w:color w:val="000000"/>
                <w:szCs w:val="21"/>
              </w:rPr>
              <w:t>获取相机、网络访问、网络连接类型、存储权限</w:t>
            </w:r>
          </w:p>
        </w:tc>
        <w:tc>
          <w:tcPr>
            <w:tcW w:w="992" w:type="dxa"/>
            <w:vAlign w:val="center"/>
          </w:tcPr>
          <w:p>
            <w:pPr>
              <w:jc w:val="both"/>
              <w:rPr>
                <w:rFonts w:ascii="仿宋" w:eastAsia="仿宋" w:cs="宋体" w:hAnsi="仿宋" w:hint="eastAsia"/>
                <w:color w:val="000000"/>
                <w:szCs w:val="21"/>
              </w:rPr>
            </w:pPr>
            <w:r>
              <w:rPr>
                <w:rFonts w:ascii="仿宋" w:eastAsia="仿宋" w:cs="宋体" w:hAnsi="仿宋" w:hint="eastAsia"/>
                <w:color w:val="000000"/>
                <w:szCs w:val="21"/>
              </w:rPr>
              <w:t>腾讯云计算（北京）有限责任公司</w:t>
            </w:r>
          </w:p>
        </w:tc>
        <w:tc>
          <w:tcPr>
            <w:tcW w:w="2602" w:type="dxa"/>
            <w:tcFitText/>
            <w:vAlign w:val="center"/>
          </w:tcPr>
          <w:p>
            <w:pPr>
              <w:wordWrap w:val="0"/>
              <w:jc w:val="both"/>
              <w:rPr>
                <w:rFonts w:ascii="仿宋" w:eastAsia="仿宋" w:cs="宋体" w:hAnsi="仿宋" w:hint="eastAsia"/>
                <w:color w:val="000000"/>
                <w:szCs w:val="21"/>
              </w:rPr>
            </w:pPr>
            <w:r>
              <w:rPr>
                <w:rFonts w:ascii="仿宋" w:eastAsia="仿宋" w:cs="宋体" w:hAnsi="仿宋" w:hint="eastAsia"/>
                <w:color w:val="000000"/>
                <w:w w:val="31"/>
                <w:szCs w:val="21"/>
              </w:rPr>
              <w:t>https://privacy.qq.com/document/preview/4661fcc5ceb04a4f878a5874c86b34a</w:t>
            </w:r>
            <w:r>
              <w:rPr>
                <w:rFonts w:ascii="仿宋" w:eastAsia="仿宋" w:cs="宋体" w:hAnsi="仿宋" w:hint="eastAsia"/>
                <w:color w:val="000000"/>
                <w:spacing w:val="62"/>
                <w:w w:val="31"/>
                <w:szCs w:val="21"/>
              </w:rPr>
              <w:t>2</w:t>
            </w:r>
          </w:p>
        </w:tc>
      </w:tr>
      <w:tr>
        <w:tc>
          <w:tcPr>
            <w:tcW w:w="534"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40</w:t>
            </w:r>
          </w:p>
        </w:tc>
        <w:tc>
          <w:tcPr>
            <w:tcW w:w="745"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AndroidX</w:t>
            </w:r>
          </w:p>
        </w:tc>
        <w:tc>
          <w:tcPr>
            <w:tcW w:w="1239"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实现 APP 页面基础渲染、Android 多版本系统适配，保障首页正常加载</w:t>
            </w:r>
          </w:p>
        </w:tc>
        <w:tc>
          <w:tcPr>
            <w:tcW w:w="2410"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不采集用户个人信息，仅在设备本地实现页面生命周期、视图兼容能力;无额外权限，仅调用系统基础 API</w:t>
            </w:r>
          </w:p>
        </w:tc>
        <w:tc>
          <w:tcPr>
            <w:tcW w:w="992"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Google LLC</w:t>
            </w:r>
          </w:p>
        </w:tc>
        <w:tc>
          <w:tcPr>
            <w:tcW w:w="2602" w:type="dxa"/>
            <w:tcFitText/>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w:t>
            </w:r>
          </w:p>
        </w:tc>
      </w:tr>
      <w:tr>
        <w:tc>
          <w:tcPr>
            <w:tcW w:w="534"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41</w:t>
            </w:r>
          </w:p>
        </w:tc>
        <w:tc>
          <w:tcPr>
            <w:tcW w:w="745"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ARouter</w:t>
            </w:r>
          </w:p>
        </w:tc>
        <w:tc>
          <w:tcPr>
            <w:tcW w:w="1239"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实现多模块之间页面跳转、组件通信，解耦项目业务模块</w:t>
            </w:r>
          </w:p>
        </w:tc>
        <w:tc>
          <w:tcPr>
            <w:tcW w:w="2410"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仅本地路由跳转，不会上传用户信息；仅读取应用内页面路径;无需申请系统权限</w:t>
            </w:r>
          </w:p>
        </w:tc>
        <w:tc>
          <w:tcPr>
            <w:tcW w:w="992"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阿里巴巴开源项目</w:t>
            </w:r>
          </w:p>
        </w:tc>
        <w:tc>
          <w:tcPr>
            <w:tcW w:w="2602" w:type="dxa"/>
            <w:tcFitText/>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w:t>
            </w:r>
          </w:p>
        </w:tc>
      </w:tr>
      <w:tr>
        <w:tc>
          <w:tcPr>
            <w:tcW w:w="534"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42</w:t>
            </w:r>
          </w:p>
        </w:tc>
        <w:tc>
          <w:tcPr>
            <w:tcW w:w="745"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Glide</w:t>
            </w:r>
          </w:p>
        </w:tc>
        <w:tc>
          <w:tcPr>
            <w:tcW w:w="1239"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APP 内图片加载、图片缓存优化，优化图片浏览体验</w:t>
            </w:r>
          </w:p>
        </w:tc>
        <w:tc>
          <w:tcPr>
            <w:tcW w:w="2410"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仅本地读取设备存储图片缓存，不会主动上传个人数据;存储权限（读取 / 写入设备文件，仅用于图片缓存）</w:t>
            </w:r>
          </w:p>
        </w:tc>
        <w:tc>
          <w:tcPr>
            <w:tcW w:w="992"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bumptech 开源项目</w:t>
            </w:r>
          </w:p>
        </w:tc>
        <w:tc>
          <w:tcPr>
            <w:tcW w:w="2602" w:type="dxa"/>
            <w:tcFitText/>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w:t>
            </w:r>
          </w:p>
        </w:tc>
      </w:tr>
      <w:tr>
        <w:tc>
          <w:tcPr>
            <w:tcW w:w="534"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43</w:t>
            </w:r>
          </w:p>
        </w:tc>
        <w:tc>
          <w:tcPr>
            <w:tcW w:w="745"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OkHttp</w:t>
            </w:r>
          </w:p>
        </w:tc>
        <w:tc>
          <w:tcPr>
            <w:tcW w:w="1239"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实现 APP 网络接口请求，完成业务数据交互</w:t>
            </w:r>
          </w:p>
        </w:tc>
        <w:tc>
          <w:tcPr>
            <w:tcW w:w="2410"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网络请求 IP 地址、网络报文（由我方业务服务端接收，SDK 本身不会私自收集用户信息）;网络权限</w:t>
            </w:r>
          </w:p>
        </w:tc>
        <w:tc>
          <w:tcPr>
            <w:tcW w:w="992"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Square 开源项目</w:t>
            </w:r>
          </w:p>
        </w:tc>
        <w:tc>
          <w:tcPr>
            <w:tcW w:w="2602" w:type="dxa"/>
            <w:tcFitText/>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w:t>
            </w:r>
          </w:p>
        </w:tc>
      </w:tr>
      <w:tr>
        <w:tc>
          <w:tcPr>
            <w:tcW w:w="534"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44</w:t>
            </w:r>
          </w:p>
        </w:tc>
        <w:tc>
          <w:tcPr>
            <w:tcW w:w="745"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EasyPermissions / AndPermission</w:t>
            </w:r>
          </w:p>
        </w:tc>
        <w:tc>
          <w:tcPr>
            <w:tcW w:w="1239"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统一管理 Android 运行时权限申请，向用户解释权限用途，规范权限调用流程</w:t>
            </w:r>
          </w:p>
        </w:tc>
        <w:tc>
          <w:tcPr>
            <w:tcW w:w="2410"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无自主采集个人信息，仅封装系统权限申请逻辑;跟随业务所需权限动态申请</w:t>
            </w:r>
          </w:p>
        </w:tc>
        <w:tc>
          <w:tcPr>
            <w:tcW w:w="992"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开源社区开发者</w:t>
            </w:r>
          </w:p>
        </w:tc>
        <w:tc>
          <w:tcPr>
            <w:tcW w:w="2602" w:type="dxa"/>
            <w:tcFitText/>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w:t>
            </w:r>
          </w:p>
        </w:tc>
      </w:tr>
      <w:tr>
        <w:tc>
          <w:tcPr>
            <w:tcW w:w="534"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45</w:t>
            </w:r>
          </w:p>
        </w:tc>
        <w:tc>
          <w:tcPr>
            <w:tcW w:w="745"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华为 HMS Push 推送 SDK</w:t>
            </w:r>
          </w:p>
        </w:tc>
        <w:tc>
          <w:tcPr>
            <w:tcW w:w="1239"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为您推送业务通知、消息提醒，保障推送消息正常送达</w:t>
            </w:r>
          </w:p>
        </w:tc>
        <w:tc>
          <w:tcPr>
            <w:tcW w:w="2410"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设备硬件型号、操作系统版本、网络 IP、运营商信息、应用运行标识;通知权限、网络权限</w:t>
            </w:r>
          </w:p>
        </w:tc>
        <w:tc>
          <w:tcPr>
            <w:tcW w:w="992"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华为软件技术有限公司</w:t>
            </w:r>
          </w:p>
        </w:tc>
        <w:tc>
          <w:tcPr>
            <w:tcW w:w="2602" w:type="dxa"/>
            <w:tcFitText/>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w:t>
            </w:r>
          </w:p>
        </w:tc>
      </w:tr>
      <w:tr>
        <w:tc>
          <w:tcPr>
            <w:tcW w:w="534" w:type="dxa"/>
            <w:vAlign w:val="center"/>
          </w:tcPr>
          <w:p>
            <w:pPr>
              <w:jc w:val="center"/>
              <w:rPr>
                <w:rFonts w:ascii="仿宋" w:eastAsia="仿宋" w:cs="宋体" w:hAnsi="仿宋" w:hint="eastAsia"/>
                <w:color w:val="000000"/>
                <w:szCs w:val="21"/>
              </w:rPr>
            </w:pPr>
            <w:r>
              <w:rPr>
                <w:rFonts w:ascii="仿宋" w:eastAsia="仿宋" w:cs="宋体" w:hAnsi="仿宋"/>
                <w:color w:val="000000"/>
                <w:szCs w:val="21"/>
              </w:rPr>
              <w:t>46</w:t>
            </w:r>
          </w:p>
        </w:tc>
        <w:tc>
          <w:tcPr>
            <w:tcW w:w="745" w:type="dxa"/>
            <w:vAlign w:val="center"/>
          </w:tcPr>
          <w:p>
            <w:pPr>
              <w:jc w:val="center"/>
              <w:rPr>
                <w:rFonts w:ascii="仿宋" w:eastAsia="仿宋" w:cs="宋体" w:hAnsi="仿宋" w:hint="eastAsia"/>
                <w:color w:val="000000"/>
                <w:szCs w:val="21"/>
              </w:rPr>
            </w:pPr>
            <w:r>
              <w:rPr>
                <w:rFonts w:ascii="仿宋" w:eastAsia="仿宋" w:cs="宋体" w:hAnsi="仿宋"/>
                <w:color w:val="000000"/>
                <w:szCs w:val="21"/>
              </w:rPr>
              <w:t>腾讯bugly</w:t>
            </w:r>
          </w:p>
        </w:tc>
        <w:tc>
          <w:tcPr>
            <w:tcW w:w="1239" w:type="dxa"/>
            <w:vAlign w:val="center"/>
          </w:tcPr>
          <w:p>
            <w:pPr>
              <w:jc w:val="center"/>
              <w:rPr>
                <w:rFonts w:ascii="仿宋" w:eastAsia="仿宋" w:cs="宋体" w:hAnsi="仿宋" w:hint="eastAsia"/>
                <w:color w:val="000000"/>
                <w:szCs w:val="21"/>
              </w:rPr>
            </w:pPr>
            <w:r>
              <w:rPr>
                <w:rFonts w:ascii="仿宋" w:eastAsia="仿宋" w:cs="宋体" w:hAnsi="仿宋"/>
                <w:color w:val="000000"/>
                <w:szCs w:val="21"/>
              </w:rPr>
              <w:tab/>
              <w:t>用于应用崩溃监控、异常上报及稳定性分析，帮助开发者快速定位并解决应用故障，提升应用稳定性</w:t>
            </w:r>
          </w:p>
        </w:tc>
        <w:tc>
          <w:tcPr>
            <w:tcW w:w="2410" w:type="dxa"/>
            <w:vAlign w:val="center"/>
          </w:tcPr>
          <w:p>
            <w:pPr>
              <w:widowControl/>
              <w:jc w:val="center"/>
              <w:rPr>
                <w:rFonts w:ascii="仿宋" w:eastAsia="仿宋" w:cs="宋体" w:hAnsi="仿宋" w:hint="eastAsia"/>
                <w:color w:val="000000"/>
                <w:szCs w:val="21"/>
              </w:rPr>
            </w:pPr>
            <w:r>
              <w:rPr>
                <w:rFonts w:ascii="仿宋" w:eastAsia="仿宋" w:cs="宋体" w:hAnsi="仿宋" w:hint="eastAsia"/>
                <w:color w:val="000000"/>
                <w:szCs w:val="21"/>
              </w:rPr>
              <w:t>手机型号、手机品牌、Android系统版本、Android系统api等级、厂商系统版本、cpu架构类型、设备是否root、磁盘空间占用大小、sdcard空间占用大小、内存空间占用大小、网络类型、应用当前正在运行的进程名和PID</w:t>
            </w:r>
          </w:p>
          <w:p>
            <w:pPr>
              <w:jc w:val="center"/>
              <w:rPr>
                <w:rFonts w:ascii="仿宋" w:eastAsia="仿宋" w:cs="宋体" w:hAnsi="仿宋" w:hint="eastAsia"/>
                <w:color w:val="000000"/>
                <w:szCs w:val="21"/>
              </w:rPr>
            </w:pPr>
          </w:p>
        </w:tc>
        <w:tc>
          <w:tcPr>
            <w:tcW w:w="992" w:type="dxa"/>
            <w:vAlign w:val="center"/>
          </w:tcPr>
          <w:p>
            <w:pPr>
              <w:jc w:val="center"/>
              <w:rPr>
                <w:rFonts w:ascii="仿宋" w:eastAsia="仿宋" w:cs="宋体" w:hAnsi="仿宋" w:hint="eastAsia"/>
                <w:color w:val="000000"/>
                <w:szCs w:val="21"/>
              </w:rPr>
            </w:pPr>
            <w:r>
              <w:rPr>
                <w:rFonts w:ascii="仿宋" w:eastAsia="仿宋" w:cs="宋体" w:hAnsi="仿宋"/>
                <w:color w:val="000000"/>
                <w:szCs w:val="21"/>
              </w:rPr>
              <w:t>深圳市腾讯计算机系统有限公司</w:t>
            </w:r>
          </w:p>
        </w:tc>
        <w:tc>
          <w:tcPr>
            <w:tcW w:w="2602" w:type="dxa"/>
            <w:tcFitText/>
            <w:vAlign w:val="center"/>
          </w:tcPr>
          <w:p>
            <w:pPr>
              <w:jc w:val="center"/>
              <w:rPr>
                <w:rFonts w:ascii="仿宋" w:eastAsia="仿宋" w:cs="宋体" w:hAnsi="仿宋" w:hint="eastAsia"/>
                <w:color w:val="000000"/>
                <w:szCs w:val="21"/>
              </w:rPr>
            </w:pPr>
            <w:r>
              <w:rPr>
                <w:rFonts w:ascii="仿宋" w:eastAsia="仿宋" w:cs="宋体" w:hAnsi="仿宋"/>
                <w:color w:val="000000"/>
                <w:w w:val="31"/>
                <w:szCs w:val="21"/>
              </w:rPr>
              <w:t>https://privacy.qq.com/document/preview/fc748b3d96224fdb825ea79e132c1a5</w:t>
            </w:r>
            <w:r>
              <w:rPr>
                <w:rFonts w:ascii="仿宋" w:eastAsia="仿宋" w:cs="宋体" w:hAnsi="仿宋"/>
                <w:color w:val="000000"/>
                <w:spacing w:val="62"/>
                <w:w w:val="31"/>
                <w:szCs w:val="21"/>
              </w:rPr>
              <w:t>6</w:t>
            </w:r>
          </w:p>
        </w:tc>
      </w:tr>
      <w:tr>
        <w:tc>
          <w:tcPr>
            <w:tcW w:w="534"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47</w:t>
            </w:r>
          </w:p>
        </w:tc>
        <w:tc>
          <w:tcPr>
            <w:tcW w:w="745" w:type="dxa"/>
            <w:vAlign w:val="center"/>
          </w:tcPr>
          <w:p>
            <w:pPr>
              <w:widowControl/>
              <w:jc w:val="center"/>
              <w:rPr>
                <w:rFonts w:ascii="仿宋" w:eastAsia="仿宋" w:cs="宋体" w:hAnsi="仿宋" w:hint="eastAsia"/>
                <w:color w:val="000000"/>
                <w:szCs w:val="21"/>
              </w:rPr>
            </w:pPr>
            <w:r>
              <w:rPr>
                <w:rFonts w:ascii="仿宋" w:eastAsia="仿宋" w:cs="宋体" w:hAnsi="仿宋" w:hint="eastAsia"/>
                <w:color w:val="000000"/>
                <w:szCs w:val="21"/>
              </w:rPr>
              <w:t>ImmersionBar</w:t>
            </w:r>
          </w:p>
          <w:p>
            <w:pPr>
              <w:jc w:val="center"/>
              <w:rPr>
                <w:rFonts w:ascii="仿宋" w:eastAsia="仿宋" w:cs="宋体" w:hAnsi="仿宋" w:hint="eastAsia"/>
                <w:color w:val="000000"/>
                <w:szCs w:val="21"/>
              </w:rPr>
            </w:pPr>
          </w:p>
        </w:tc>
        <w:tc>
          <w:tcPr>
            <w:tcW w:w="1239" w:type="dxa"/>
            <w:vAlign w:val="center"/>
          </w:tcPr>
          <w:p>
            <w:pPr>
              <w:widowControl/>
              <w:jc w:val="center"/>
              <w:rPr>
                <w:rFonts w:ascii="仿宋" w:eastAsia="仿宋" w:cs="宋体" w:hAnsi="仿宋" w:hint="eastAsia"/>
                <w:color w:val="000000"/>
                <w:szCs w:val="21"/>
              </w:rPr>
            </w:pPr>
            <w:r>
              <w:rPr>
                <w:rFonts w:ascii="仿宋" w:eastAsia="仿宋" w:cs="宋体" w:hAnsi="仿宋" w:hint="eastAsia"/>
                <w:color w:val="000000"/>
                <w:szCs w:val="21"/>
              </w:rPr>
              <w:t>用于实现沉浸式状态栏和导航栏的适配，刘海屏适配，优化界面显示效果。</w:t>
            </w:r>
          </w:p>
        </w:tc>
        <w:tc>
          <w:tcPr>
            <w:tcW w:w="2410" w:type="dxa"/>
            <w:vAlign w:val="center"/>
          </w:tcPr>
          <w:p>
            <w:pPr>
              <w:widowControl/>
              <w:jc w:val="center"/>
              <w:rPr>
                <w:rFonts w:ascii="仿宋" w:eastAsia="仿宋" w:cs="宋体" w:hAnsi="仿宋" w:hint="eastAsia"/>
                <w:color w:val="000000"/>
                <w:szCs w:val="21"/>
              </w:rPr>
            </w:pPr>
            <w:r>
              <w:rPr>
                <w:rFonts w:ascii="仿宋" w:eastAsia="仿宋" w:cs="宋体" w:hAnsi="仿宋" w:hint="eastAsia"/>
                <w:color w:val="000000"/>
                <w:szCs w:val="21"/>
              </w:rPr>
              <w:t>不收集信息</w:t>
            </w:r>
          </w:p>
          <w:p>
            <w:pPr>
              <w:jc w:val="center"/>
              <w:rPr>
                <w:rFonts w:ascii="仿宋" w:eastAsia="仿宋" w:cs="宋体" w:hAnsi="仿宋" w:hint="eastAsia"/>
                <w:color w:val="000000"/>
                <w:szCs w:val="21"/>
              </w:rPr>
            </w:pPr>
          </w:p>
        </w:tc>
        <w:tc>
          <w:tcPr>
            <w:tcW w:w="992" w:type="dxa"/>
            <w:vAlign w:val="center"/>
          </w:tcPr>
          <w:p>
            <w:pPr>
              <w:jc w:val="center"/>
              <w:rPr>
                <w:rFonts w:ascii="仿宋" w:eastAsia="仿宋" w:cs="宋体" w:hAnsi="仿宋" w:hint="eastAsia"/>
                <w:color w:val="000000"/>
                <w:szCs w:val="21"/>
              </w:rPr>
            </w:pPr>
            <w:r>
              <w:rPr>
                <w:rFonts w:ascii="仿宋" w:eastAsia="仿宋" w:cs="宋体" w:hAnsi="仿宋"/>
                <w:color w:val="000000"/>
                <w:szCs w:val="21"/>
              </w:rPr>
              <w:t>开源项目</w:t>
            </w:r>
          </w:p>
        </w:tc>
        <w:tc>
          <w:tcPr>
            <w:tcW w:w="2602" w:type="dxa"/>
            <w:tcFitText/>
            <w:vAlign w:val="center"/>
          </w:tcPr>
          <w:p>
            <w:pPr>
              <w:widowControl/>
              <w:jc w:val="center"/>
              <w:rPr>
                <w:rFonts w:ascii="仿宋" w:eastAsia="仿宋" w:cs="宋体" w:hAnsi="仿宋" w:hint="eastAsia"/>
                <w:color w:val="000000"/>
                <w:kern w:val="0"/>
                <w:szCs w:val="21"/>
              </w:rPr>
            </w:pPr>
            <w:r>
              <w:rPr>
                <w:rFonts w:ascii="仿宋" w:eastAsia="仿宋" w:cs="宋体" w:hAnsi="仿宋"/>
                <w:spacing w:val="1"/>
                <w:w w:val="57"/>
                <w:kern w:val="0"/>
                <w:szCs w:val="21"/>
              </w:rPr>
              <w:fldChar w:fldCharType="begin"/>
            </w:r>
            <w:r>
              <w:instrText>HYPERLINK "https://github.com/gyf-dev/ImmersionBar"</w:instrText>
            </w:r>
            <w:r>
              <w:rPr>
                <w:rFonts w:ascii="仿宋" w:eastAsia="仿宋" w:cs="宋体" w:hAnsi="仿宋"/>
                <w:spacing w:val="1"/>
                <w:w w:val="57"/>
                <w:kern w:val="0"/>
                <w:szCs w:val="21"/>
              </w:rPr>
              <w:fldChar w:fldCharType="separate"/>
            </w:r>
            <w:r>
              <w:rPr>
                <w:rFonts w:ascii="仿宋" w:eastAsia="仿宋" w:cs="宋体" w:hAnsi="仿宋"/>
                <w:spacing w:val="1"/>
                <w:w w:val="57"/>
                <w:kern w:val="0"/>
                <w:szCs w:val="21"/>
              </w:rPr>
              <w:t>https://github.com/gyf-dev/ImmersionBa</w:t>
            </w:r>
            <w:r>
              <w:rPr>
                <w:rFonts w:ascii="仿宋" w:eastAsia="仿宋" w:cs="宋体" w:hAnsi="仿宋"/>
                <w:spacing w:val="24"/>
                <w:w w:val="57"/>
                <w:kern w:val="0"/>
                <w:szCs w:val="21"/>
              </w:rPr>
              <w:t>r</w:t>
            </w:r>
            <w:r>
              <w:rPr>
                <w:rFonts w:ascii="仿宋" w:eastAsia="仿宋" w:cs="宋体" w:hAnsi="仿宋"/>
                <w:spacing w:val="1"/>
                <w:w w:val="57"/>
                <w:kern w:val="0"/>
                <w:szCs w:val="21"/>
              </w:rPr>
              <w:fldChar w:fldCharType="end"/>
            </w:r>
          </w:p>
          <w:p>
            <w:pPr>
              <w:jc w:val="center"/>
              <w:rPr>
                <w:rFonts w:ascii="仿宋" w:eastAsia="仿宋" w:cs="宋体" w:hAnsi="仿宋" w:hint="eastAsia"/>
                <w:color w:val="000000"/>
                <w:szCs w:val="21"/>
              </w:rPr>
            </w:pPr>
          </w:p>
        </w:tc>
      </w:tr>
      <w:tr>
        <w:tc>
          <w:tcPr>
            <w:tcW w:w="534"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48</w:t>
            </w:r>
          </w:p>
        </w:tc>
        <w:tc>
          <w:tcPr>
            <w:tcW w:w="745" w:type="dxa"/>
            <w:vAlign w:val="center"/>
          </w:tcPr>
          <w:p>
            <w:pPr>
              <w:widowControl/>
              <w:jc w:val="center"/>
              <w:rPr>
                <w:rFonts w:ascii="仿宋" w:eastAsia="仿宋" w:cs="宋体" w:hAnsi="仿宋" w:hint="eastAsia"/>
                <w:color w:val="000000"/>
                <w:szCs w:val="21"/>
              </w:rPr>
            </w:pPr>
            <w:r>
              <w:rPr>
                <w:rFonts w:ascii="仿宋" w:eastAsia="仿宋" w:cs="宋体" w:hAnsi="仿宋" w:hint="eastAsia"/>
                <w:color w:val="000000"/>
                <w:szCs w:val="21"/>
              </w:rPr>
              <w:t>Chromium</w:t>
            </w:r>
          </w:p>
          <w:p>
            <w:pPr>
              <w:jc w:val="center"/>
              <w:rPr>
                <w:rFonts w:ascii="仿宋" w:eastAsia="仿宋" w:cs="宋体" w:hAnsi="仿宋" w:hint="eastAsia"/>
                <w:color w:val="000000"/>
                <w:szCs w:val="21"/>
              </w:rPr>
            </w:pPr>
          </w:p>
        </w:tc>
        <w:tc>
          <w:tcPr>
            <w:tcW w:w="1239" w:type="dxa"/>
            <w:vAlign w:val="center"/>
          </w:tcPr>
          <w:p>
            <w:pPr>
              <w:widowControl/>
              <w:jc w:val="center"/>
              <w:rPr>
                <w:rFonts w:ascii="仿宋" w:eastAsia="仿宋" w:cs="宋体" w:hAnsi="仿宋" w:hint="eastAsia"/>
                <w:color w:val="000000"/>
                <w:szCs w:val="21"/>
              </w:rPr>
            </w:pPr>
            <w:r>
              <w:rPr>
                <w:rFonts w:ascii="仿宋" w:eastAsia="仿宋" w:cs="宋体" w:hAnsi="仿宋" w:hint="eastAsia"/>
                <w:color w:val="000000"/>
                <w:szCs w:val="21"/>
              </w:rPr>
              <w:t>使用Chromium作为内置浏览器访问App内网页</w:t>
            </w:r>
          </w:p>
        </w:tc>
        <w:tc>
          <w:tcPr>
            <w:tcW w:w="2410" w:type="dxa"/>
            <w:vAlign w:val="center"/>
          </w:tcPr>
          <w:p>
            <w:pPr>
              <w:widowControl/>
              <w:jc w:val="center"/>
              <w:rPr>
                <w:rFonts w:ascii="仿宋" w:eastAsia="仿宋" w:cs="宋体" w:hAnsi="仿宋" w:hint="eastAsia"/>
                <w:color w:val="000000"/>
                <w:szCs w:val="21"/>
              </w:rPr>
            </w:pPr>
            <w:r>
              <w:rPr>
                <w:rFonts w:ascii="仿宋" w:eastAsia="仿宋" w:cs="宋体" w:hAnsi="仿宋" w:hint="eastAsia"/>
                <w:color w:val="000000"/>
                <w:szCs w:val="21"/>
              </w:rPr>
              <w:t>不收集信息</w:t>
            </w:r>
          </w:p>
          <w:p>
            <w:pPr>
              <w:jc w:val="center"/>
              <w:rPr>
                <w:rFonts w:ascii="仿宋" w:eastAsia="仿宋" w:cs="宋体" w:hAnsi="仿宋" w:hint="eastAsia"/>
                <w:color w:val="000000"/>
                <w:szCs w:val="21"/>
              </w:rPr>
            </w:pPr>
          </w:p>
        </w:tc>
        <w:tc>
          <w:tcPr>
            <w:tcW w:w="992" w:type="dxa"/>
            <w:vAlign w:val="center"/>
          </w:tcPr>
          <w:p>
            <w:pPr>
              <w:widowControl/>
              <w:jc w:val="center"/>
              <w:rPr>
                <w:rFonts w:ascii="宋体" w:hAnsi="宋体" w:hint="eastAsia"/>
                <w:color w:val="000000"/>
                <w:kern w:val="0"/>
                <w:sz w:val="22"/>
                <w:szCs w:val="22"/>
              </w:rPr>
            </w:pPr>
            <w:r>
              <w:rPr>
                <w:rFonts w:hint="eastAsia"/>
                <w:color w:val="000000"/>
                <w:sz w:val="22"/>
                <w:szCs w:val="22"/>
              </w:rPr>
              <w:t>Google公司</w:t>
            </w:r>
          </w:p>
          <w:p>
            <w:pPr>
              <w:jc w:val="center"/>
              <w:rPr>
                <w:rFonts w:ascii="仿宋" w:eastAsia="仿宋" w:cs="宋体" w:hAnsi="仿宋" w:hint="eastAsia"/>
                <w:color w:val="000000"/>
                <w:szCs w:val="21"/>
              </w:rPr>
            </w:pPr>
          </w:p>
        </w:tc>
        <w:tc>
          <w:tcPr>
            <w:tcW w:w="2602" w:type="dxa"/>
            <w:tcFitText/>
            <w:vAlign w:val="center"/>
          </w:tcPr>
          <w:p>
            <w:pPr>
              <w:widowControl/>
              <w:jc w:val="both"/>
              <w:rPr>
                <w:rFonts w:ascii="仿宋" w:eastAsia="仿宋" w:cs="宋体" w:hAnsi="仿宋" w:hint="eastAsia"/>
                <w:color w:val="000000"/>
                <w:kern w:val="0"/>
                <w:szCs w:val="21"/>
              </w:rPr>
            </w:pPr>
            <w:bookmarkStart w:id="10" w:name="OLE_LINK6"/>
            <w:r>
              <w:rPr>
                <w:rFonts w:ascii="仿宋" w:eastAsia="仿宋" w:cs="宋体" w:hAnsi="仿宋"/>
                <w:color w:val="000000"/>
                <w:spacing w:val="254"/>
                <w:kern w:val="0"/>
                <w:szCs w:val="21"/>
              </w:rPr>
              <w:t>开源项</w:t>
            </w:r>
            <w:r>
              <w:rPr>
                <w:rFonts w:ascii="仿宋" w:eastAsia="仿宋" w:cs="宋体" w:hAnsi="仿宋"/>
                <w:color w:val="000000"/>
                <w:spacing w:val="1"/>
                <w:kern w:val="0"/>
                <w:szCs w:val="21"/>
              </w:rPr>
              <w:t>目</w:t>
            </w:r>
          </w:p>
          <w:p>
            <w:pPr>
              <w:jc w:val="center"/>
              <w:rPr>
                <w:rFonts w:ascii="仿宋" w:eastAsia="仿宋" w:cs="宋体" w:hAnsi="仿宋" w:hint="eastAsia"/>
                <w:color w:val="000000"/>
                <w:szCs w:val="21"/>
              </w:rPr>
            </w:pPr>
            <w:bookmarkEnd w:id="10"/>
          </w:p>
        </w:tc>
      </w:tr>
      <w:tr>
        <w:tc>
          <w:tcPr>
            <w:tcW w:w="534" w:type="dxa"/>
            <w:vAlign w:val="center"/>
          </w:tcPr>
          <w:p>
            <w:pPr>
              <w:jc w:val="center"/>
              <w:rPr>
                <w:rFonts w:ascii="仿宋" w:eastAsia="仿宋" w:cs="宋体" w:hAnsi="仿宋"/>
                <w:color w:val="000000"/>
                <w:szCs w:val="21"/>
                <w:lang w:val="en-US" w:eastAsia="zh-CN"/>
              </w:rPr>
            </w:pPr>
            <w:r>
              <w:rPr>
                <w:rFonts w:ascii="仿宋" w:eastAsia="仿宋" w:cs="宋体" w:hAnsi="仿宋" w:hint="eastAsia"/>
                <w:color w:val="000000"/>
                <w:szCs w:val="21"/>
                <w:lang w:val="en-US" w:eastAsia="zh-CN"/>
              </w:rPr>
              <w:t>49</w:t>
            </w:r>
          </w:p>
        </w:tc>
        <w:tc>
          <w:tcPr>
            <w:tcW w:w="745"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商汤活体检测SDK</w:t>
            </w:r>
          </w:p>
        </w:tc>
        <w:tc>
          <w:tcPr>
            <w:tcW w:w="1239" w:type="dxa"/>
            <w:vAlign w:val="center"/>
          </w:tcPr>
          <w:p>
            <w:pPr>
              <w:widowControl/>
              <w:jc w:val="center"/>
              <w:rPr>
                <w:rFonts w:ascii="仿宋" w:eastAsia="仿宋" w:cs="宋体" w:hAnsi="仿宋" w:hint="eastAsia"/>
                <w:color w:val="000000"/>
                <w:szCs w:val="21"/>
              </w:rPr>
            </w:pPr>
            <w:r>
              <w:rPr>
                <w:rFonts w:ascii="仿宋" w:eastAsia="仿宋" w:cs="宋体" w:hAnsi="仿宋" w:hint="eastAsia"/>
                <w:color w:val="000000"/>
                <w:szCs w:val="21"/>
              </w:rPr>
              <w:t>通过人脸识别进行身份认证</w:t>
            </w:r>
          </w:p>
        </w:tc>
        <w:tc>
          <w:tcPr>
            <w:tcW w:w="2410" w:type="dxa"/>
            <w:vAlign w:val="center"/>
          </w:tcPr>
          <w:p>
            <w:pPr>
              <w:jc w:val="center"/>
              <w:rPr>
                <w:rFonts w:ascii="仿宋" w:eastAsia="仿宋" w:cs="宋体" w:hAnsi="仿宋" w:hint="eastAsia"/>
                <w:color w:val="000000"/>
                <w:szCs w:val="21"/>
                <w:lang w:eastAsia="zh-CN"/>
              </w:rPr>
            </w:pPr>
            <w:r>
              <w:rPr>
                <w:rFonts w:ascii="仿宋" w:eastAsia="仿宋" w:cs="宋体" w:hAnsi="仿宋" w:hint="eastAsia"/>
                <w:color w:val="000000"/>
                <w:szCs w:val="21"/>
              </w:rPr>
              <w:t>设备系统类型、系统版本、设备型号、网络状态信息、应用包名信息</w:t>
            </w:r>
            <w:r>
              <w:rPr>
                <w:rFonts w:ascii="仿宋" w:eastAsia="仿宋" w:cs="宋体" w:hAnsi="仿宋" w:hint="eastAsia"/>
                <w:color w:val="000000"/>
                <w:szCs w:val="21"/>
                <w:lang w:eastAsia="zh-CN"/>
              </w:rPr>
              <w:t>；</w:t>
            </w:r>
          </w:p>
        </w:tc>
        <w:tc>
          <w:tcPr>
            <w:tcW w:w="992" w:type="dxa"/>
            <w:vAlign w:val="center"/>
          </w:tcPr>
          <w:p>
            <w:pPr>
              <w:jc w:val="center"/>
              <w:rPr>
                <w:rFonts w:ascii="仿宋" w:eastAsia="仿宋" w:cs="宋体" w:hAnsi="仿宋" w:hint="eastAsia"/>
                <w:color w:val="000000"/>
                <w:szCs w:val="21"/>
              </w:rPr>
            </w:pPr>
            <w:r>
              <w:rPr>
                <w:rFonts w:ascii="仿宋" w:eastAsia="仿宋" w:cs="宋体" w:hAnsi="仿宋" w:hint="eastAsia"/>
                <w:color w:val="000000"/>
                <w:szCs w:val="21"/>
              </w:rPr>
              <w:t>北京市商汤科技开发有限公司</w:t>
            </w:r>
          </w:p>
        </w:tc>
        <w:tc>
          <w:tcPr>
            <w:tcW w:w="2602" w:type="dxa"/>
            <w:tcFitText/>
            <w:vAlign w:val="center"/>
          </w:tcPr>
          <w:p>
            <w:pPr>
              <w:jc w:val="center"/>
              <w:rPr>
                <w:rFonts w:ascii="仿宋" w:eastAsia="仿宋" w:cs="宋体" w:hAnsi="仿宋" w:hint="eastAsia"/>
                <w:color w:val="000000"/>
                <w:spacing w:val="0"/>
                <w:szCs w:val="21"/>
              </w:rPr>
            </w:pPr>
            <w:r>
              <w:rPr>
                <w:rFonts w:ascii="仿宋" w:eastAsia="仿宋" w:cs="宋体" w:hAnsi="仿宋" w:hint="eastAsia"/>
                <w:color w:val="000000"/>
                <w:spacing w:val="0"/>
                <w:w w:val="52"/>
                <w:szCs w:val="21"/>
              </w:rPr>
              <w:t>联系方式：邮箱senseidsupport@sensetime.com</w:t>
            </w:r>
          </w:p>
          <w:p>
            <w:pPr>
              <w:jc w:val="center"/>
              <w:rPr>
                <w:rFonts w:ascii="仿宋" w:eastAsia="仿宋" w:cs="宋体" w:hAnsi="仿宋" w:hint="eastAsia"/>
                <w:color w:val="000000"/>
                <w:spacing w:val="0"/>
                <w:szCs w:val="21"/>
              </w:rPr>
            </w:pPr>
            <w:r>
              <w:rPr>
                <w:rFonts w:ascii="仿宋" w:eastAsia="仿宋" w:cs="宋体" w:hAnsi="仿宋" w:hint="eastAsia"/>
                <w:color w:val="000000"/>
                <w:spacing w:val="0"/>
                <w:szCs w:val="21"/>
              </w:rPr>
              <w:t xml:space="preserve"> 隐私保护说明：https://v2-devcenter.visioncloudapi.com/#/doc/devcenter/privacy_agreement</w:t>
            </w:r>
          </w:p>
        </w:tc>
      </w:tr>
    </w:tbl>
    <w:p>
      <w:pPr>
        <w:pStyle w:val="19"/>
        <w:widowControl/>
        <w:spacing w:before="300" w:beforeAutospacing="0" w:after="0" w:afterAutospacing="0" w:line="360" w:lineRule="atLeast"/>
        <w:ind w:firstLine="360"/>
        <w:rPr>
          <w:rStyle w:val="20"/>
          <w:rFonts w:ascii="宋体" w:cs="宋体" w:hAnsi="宋体" w:hint="eastAsia"/>
          <w:b w:val="0"/>
          <w:bCs/>
          <w:color w:val="000000"/>
          <w:sz w:val="18"/>
          <w:szCs w:val="18"/>
        </w:rPr>
      </w:pPr>
      <w:r>
        <w:rPr>
          <w:rStyle w:val="20"/>
          <w:rFonts w:ascii="宋体" w:cs="宋体" w:hAnsi="宋体" w:hint="eastAsia"/>
          <w:b w:val="0"/>
          <w:bCs/>
          <w:color w:val="000000"/>
          <w:sz w:val="18"/>
          <w:szCs w:val="18"/>
        </w:rPr>
        <w:t>开源工具类库lahm-EasyProtector SDK。为了保障您的手机设备运行环境安全，该SDK需要获取您设备的传感器信息，对您的设备进行root、模拟器运行监测，进行安全防护。</w:t>
      </w:r>
    </w:p>
    <w:p>
      <w:pPr>
        <w:pStyle w:val="19"/>
        <w:widowControl/>
        <w:spacing w:before="0" w:beforeAutospacing="0" w:after="0" w:afterAutospacing="0" w:line="360" w:lineRule="atLeast"/>
        <w:ind w:firstLine="363"/>
        <w:rPr>
          <w:rStyle w:val="20"/>
          <w:rFonts w:ascii="宋体" w:cs="宋体" w:hAnsi="宋体" w:hint="eastAsia"/>
          <w:b w:val="0"/>
          <w:bCs/>
          <w:color w:val="000000"/>
          <w:sz w:val="18"/>
          <w:szCs w:val="18"/>
        </w:rPr>
      </w:pPr>
      <w:r>
        <w:rPr>
          <w:rStyle w:val="20"/>
          <w:rFonts w:ascii="宋体" w:cs="宋体" w:hAnsi="宋体" w:hint="eastAsia"/>
          <w:b w:val="0"/>
          <w:bCs/>
          <w:color w:val="000000"/>
          <w:sz w:val="18"/>
          <w:szCs w:val="18"/>
        </w:rPr>
        <w:t>开源工具类库com.shuSDK。为了保障您的手机设备运行环境安全，该SDK需要获取您设备的传感器信息，对您的设备进行root、模拟器运行监测，进行安全防护。</w:t>
      </w:r>
    </w:p>
    <w:p>
      <w:pPr>
        <w:pStyle w:val="19"/>
        <w:widowControl/>
        <w:spacing w:before="0" w:beforeAutospacing="0" w:after="0" w:afterAutospacing="0" w:line="360" w:lineRule="atLeast"/>
        <w:ind w:firstLine="363"/>
        <w:rPr>
          <w:rStyle w:val="20"/>
          <w:rFonts w:ascii="宋体" w:cs="宋体" w:hAnsi="宋体" w:hint="eastAsia"/>
          <w:b w:val="0"/>
          <w:color w:val="000000"/>
          <w:sz w:val="18"/>
          <w:szCs w:val="18"/>
        </w:rPr>
      </w:pPr>
      <w:r>
        <w:rPr>
          <w:rStyle w:val="20"/>
          <w:rFonts w:ascii="宋体" w:cs="宋体" w:hAnsi="宋体" w:hint="eastAsia"/>
          <w:b w:val="0"/>
          <w:color w:val="000000"/>
          <w:sz w:val="18"/>
          <w:szCs w:val="18"/>
        </w:rPr>
        <w:t>我行仅会出于合法、正当、必要、明确的目的共享您的个人信息。对我行与之共享个人信息的公司、组织和个人，我行会与其签署严格的保密协定，要求他们按照我行的说明、本隐私政策以及其他相关的保密和安全措施来处理您的个人信息。我行将要求我行的合作方无权将共享的个人信息用于任何其他用途。如果您拒绝我行合作方在提供服务时与我行共享我行收集的为提供服务所必需的您的个人信息，将可能导致您无法在我行使用该服务。</w:t>
      </w:r>
    </w:p>
    <w:p>
      <w:pPr>
        <w:pStyle w:val="19"/>
        <w:widowControl/>
        <w:spacing w:before="300" w:beforeAutospacing="0" w:after="0" w:afterAutospacing="0" w:line="360" w:lineRule="atLeast"/>
        <w:outlineLvl w:val="1"/>
        <w:rPr>
          <w:b/>
        </w:rPr>
      </w:pPr>
      <w:r>
        <w:rPr>
          <w:rStyle w:val="20"/>
          <w:rFonts w:ascii="宋体" w:cs="宋体" w:hAnsi="宋体" w:hint="eastAsia"/>
          <w:b w:val="0"/>
          <w:color w:val="000000"/>
          <w:sz w:val="18"/>
          <w:szCs w:val="18"/>
        </w:rPr>
        <w:t>　　（二）转让。</w:t>
      </w:r>
    </w:p>
    <w:p>
      <w:pPr>
        <w:pStyle w:val="19"/>
        <w:widowControl/>
        <w:spacing w:before="300" w:beforeAutospacing="0" w:after="0" w:afterAutospacing="0" w:line="360" w:lineRule="atLeast"/>
      </w:pPr>
      <w:r>
        <w:rPr>
          <w:rFonts w:ascii="宋体" w:cs="宋体" w:hAnsi="宋体" w:hint="eastAsia"/>
          <w:color w:val="000000"/>
          <w:sz w:val="18"/>
          <w:szCs w:val="18"/>
        </w:rPr>
        <w:t>　　我行</w:t>
      </w:r>
      <w:r>
        <w:rPr>
          <w:rStyle w:val="20"/>
          <w:rFonts w:ascii="宋体" w:cs="宋体" w:hAnsi="宋体" w:hint="eastAsia"/>
          <w:color w:val="000000"/>
          <w:sz w:val="18"/>
          <w:szCs w:val="18"/>
        </w:rPr>
        <w:t>不会</w:t>
      </w:r>
      <w:r>
        <w:rPr>
          <w:rFonts w:ascii="宋体" w:cs="宋体" w:hAnsi="宋体" w:hint="eastAsia"/>
          <w:color w:val="000000"/>
          <w:sz w:val="18"/>
          <w:szCs w:val="18"/>
        </w:rPr>
        <w:t>将您的个人信息转让给公司、组织和个人，但以下情况除外：</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1.征得您的授权同意。届时，我们会向您告知转让个人信息的目的、数据接收方的类型。如涉及敏感信息的，我们还会告知敏感信息的类型、数据接收方的身份和数据安全能力，并事先获得您的明确同意或授权；</w:t>
      </w:r>
    </w:p>
    <w:p>
      <w:pPr>
        <w:pStyle w:val="19"/>
        <w:widowControl/>
        <w:spacing w:before="300" w:beforeAutospacing="0" w:after="0" w:afterAutospacing="0" w:line="360" w:lineRule="atLeast"/>
      </w:pPr>
      <w:r>
        <w:rPr>
          <w:rStyle w:val="20"/>
          <w:rFonts w:ascii="宋体" w:cs="宋体" w:hAnsi="宋体" w:hint="eastAsia"/>
          <w:color w:val="000000"/>
          <w:sz w:val="18"/>
          <w:szCs w:val="18"/>
        </w:rPr>
        <w:t>　　2.根据法律法规或强制性的行政或司法要求；</w:t>
      </w:r>
    </w:p>
    <w:p>
      <w:pPr>
        <w:pStyle w:val="19"/>
        <w:widowControl/>
        <w:spacing w:before="300" w:beforeAutospacing="0" w:after="0" w:afterAutospacing="0" w:line="360" w:lineRule="atLeast"/>
      </w:pPr>
      <w:r>
        <w:rPr>
          <w:rStyle w:val="20"/>
          <w:rFonts w:ascii="宋体" w:cs="宋体" w:hAnsi="宋体" w:hint="eastAsia"/>
          <w:color w:val="000000"/>
          <w:sz w:val="18"/>
          <w:szCs w:val="18"/>
        </w:rPr>
        <w:t>　　3.在合并、收购、资产转让类似交易中，如涉及到个人信息转让，我行会要求新的持有您个人信息的公司、组织继续受本政策的约束，否则我行将要求该公司、组织重新取得您的明确同意。</w:t>
      </w:r>
    </w:p>
    <w:p>
      <w:pPr>
        <w:pStyle w:val="19"/>
        <w:widowControl/>
        <w:spacing w:before="300" w:beforeAutospacing="0" w:after="0" w:afterAutospacing="0" w:line="360" w:lineRule="atLeast"/>
        <w:outlineLvl w:val="1"/>
      </w:pPr>
      <w:r>
        <w:rPr>
          <w:rStyle w:val="20"/>
          <w:rFonts w:ascii="宋体" w:cs="宋体" w:hAnsi="宋体" w:hint="eastAsia"/>
          <w:color w:val="000000"/>
          <w:sz w:val="18"/>
          <w:szCs w:val="18"/>
        </w:rPr>
        <w:t>　　（三）公开披露。</w:t>
      </w:r>
    </w:p>
    <w:p>
      <w:pPr>
        <w:pStyle w:val="19"/>
        <w:widowControl/>
        <w:spacing w:before="300" w:beforeAutospacing="0" w:after="0" w:afterAutospacing="0" w:line="360" w:lineRule="atLeast"/>
      </w:pPr>
      <w:r>
        <w:rPr>
          <w:rFonts w:ascii="宋体" w:cs="宋体" w:hAnsi="宋体" w:hint="eastAsia"/>
          <w:color w:val="000000"/>
          <w:sz w:val="18"/>
          <w:szCs w:val="18"/>
        </w:rPr>
        <w:t>　　我行仅会在以下情况，公开披露您的个人信息：</w:t>
      </w:r>
    </w:p>
    <w:p>
      <w:pPr>
        <w:pStyle w:val="19"/>
        <w:widowControl/>
        <w:spacing w:before="300" w:beforeAutospacing="0" w:after="0" w:afterAutospacing="0" w:line="360" w:lineRule="atLeast"/>
      </w:pPr>
      <w:r>
        <w:rPr>
          <w:rFonts w:ascii="宋体" w:cs="宋体" w:hAnsi="宋体" w:hint="eastAsia"/>
          <w:color w:val="000000"/>
          <w:sz w:val="18"/>
          <w:szCs w:val="18"/>
        </w:rPr>
        <w:t>　　1．我行会告知您披露个人信息的目的、类型，涉及敏感信息的还会告知敏感信息的内容，并事先获得您明确同意或授权；</w:t>
      </w:r>
    </w:p>
    <w:p>
      <w:pPr>
        <w:pStyle w:val="19"/>
        <w:widowControl/>
        <w:spacing w:before="300" w:beforeAutospacing="0" w:after="0" w:afterAutospacing="0" w:line="360" w:lineRule="atLeast"/>
      </w:pPr>
      <w:r>
        <w:rPr>
          <w:rFonts w:ascii="宋体" w:cs="宋体" w:hAnsi="宋体" w:hint="eastAsia"/>
          <w:color w:val="000000"/>
          <w:sz w:val="18"/>
          <w:szCs w:val="18"/>
        </w:rPr>
        <w:t>　　2．根据法律法规、法律程序、诉讼或政府主管部门的强制性要求，我行可能会公开披露您的个人信息。</w:t>
      </w:r>
    </w:p>
    <w:p>
      <w:pPr>
        <w:pStyle w:val="19"/>
        <w:widowControl/>
        <w:spacing w:before="300" w:beforeAutospacing="0" w:after="0" w:afterAutospacing="0" w:line="360" w:lineRule="atLeast"/>
        <w:outlineLvl w:val="1"/>
      </w:pPr>
      <w:r>
        <w:rPr>
          <w:rFonts w:ascii="宋体" w:cs="宋体" w:hAnsi="宋体" w:hint="eastAsia"/>
          <w:color w:val="000000"/>
          <w:sz w:val="18"/>
          <w:szCs w:val="18"/>
        </w:rPr>
        <w:t>　　</w:t>
      </w:r>
      <w:r>
        <w:rPr>
          <w:rStyle w:val="20"/>
          <w:rFonts w:ascii="宋体" w:cs="宋体" w:hAnsi="宋体" w:hint="eastAsia"/>
          <w:color w:val="000000"/>
          <w:sz w:val="18"/>
          <w:szCs w:val="18"/>
        </w:rPr>
        <w:t>（四）征得授权同意的例外。</w:t>
      </w:r>
    </w:p>
    <w:p>
      <w:pPr>
        <w:pStyle w:val="19"/>
        <w:widowControl/>
        <w:spacing w:before="300" w:beforeAutospacing="0" w:after="0" w:afterAutospacing="0" w:line="360" w:lineRule="atLeast"/>
      </w:pPr>
      <w:r>
        <w:rPr>
          <w:rStyle w:val="20"/>
          <w:rFonts w:ascii="宋体" w:cs="宋体" w:hAnsi="宋体" w:hint="eastAsia"/>
          <w:color w:val="000000"/>
          <w:sz w:val="18"/>
          <w:szCs w:val="18"/>
        </w:rPr>
        <w:t>　　根据相关法律、行政法规，以下情形中，我们可能会共享、转让、公开披露个人信息，并且无需事先征得您的授权同意：</w:t>
      </w:r>
    </w:p>
    <w:p>
      <w:pPr>
        <w:pStyle w:val="19"/>
        <w:widowControl/>
        <w:spacing w:before="300" w:beforeAutospacing="0" w:after="0" w:afterAutospacing="0" w:line="360" w:lineRule="atLeast"/>
      </w:pPr>
      <w:r>
        <w:rPr>
          <w:rStyle w:val="20"/>
          <w:rFonts w:ascii="宋体" w:cs="宋体" w:hAnsi="宋体" w:hint="eastAsia"/>
          <w:color w:val="000000"/>
          <w:sz w:val="18"/>
          <w:szCs w:val="18"/>
        </w:rPr>
        <w:t>　　1.与我行履行法律法规、监管规定的义务相关的;</w:t>
      </w:r>
    </w:p>
    <w:p>
      <w:pPr>
        <w:pStyle w:val="19"/>
        <w:widowControl/>
        <w:spacing w:before="300" w:beforeAutospacing="0" w:after="0" w:afterAutospacing="0" w:line="360" w:lineRule="atLeast"/>
      </w:pPr>
      <w:r>
        <w:rPr>
          <w:rStyle w:val="20"/>
          <w:rFonts w:ascii="宋体" w:cs="宋体" w:hAnsi="宋体" w:hint="eastAsia"/>
          <w:color w:val="000000"/>
          <w:sz w:val="18"/>
          <w:szCs w:val="18"/>
        </w:rPr>
        <w:t>　　2.与国家安全、国防安全直接相关的;</w:t>
      </w:r>
    </w:p>
    <w:p>
      <w:pPr>
        <w:pStyle w:val="19"/>
        <w:widowControl/>
        <w:spacing w:before="300" w:beforeAutospacing="0" w:after="0" w:afterAutospacing="0" w:line="360" w:lineRule="atLeast"/>
      </w:pPr>
      <w:r>
        <w:rPr>
          <w:rStyle w:val="20"/>
          <w:rFonts w:ascii="宋体" w:cs="宋体" w:hAnsi="宋体" w:hint="eastAsia"/>
          <w:color w:val="000000"/>
          <w:sz w:val="18"/>
          <w:szCs w:val="18"/>
        </w:rPr>
        <w:t>　　3.与公共安全、公共卫生、重大公共利益直接相关的;</w:t>
      </w:r>
    </w:p>
    <w:p>
      <w:pPr>
        <w:pStyle w:val="19"/>
        <w:widowControl/>
        <w:spacing w:before="300" w:beforeAutospacing="0" w:after="0" w:afterAutospacing="0" w:line="360" w:lineRule="atLeast"/>
      </w:pPr>
      <w:r>
        <w:rPr>
          <w:rStyle w:val="20"/>
          <w:rFonts w:ascii="宋体" w:cs="宋体" w:hAnsi="宋体" w:hint="eastAsia"/>
          <w:color w:val="000000"/>
          <w:sz w:val="18"/>
          <w:szCs w:val="18"/>
        </w:rPr>
        <w:t>　　4.与刑事侦查、起诉、审判和判决执行直接相关的;</w:t>
      </w:r>
    </w:p>
    <w:p>
      <w:pPr>
        <w:pStyle w:val="19"/>
        <w:widowControl/>
        <w:spacing w:before="300" w:beforeAutospacing="0" w:after="0" w:afterAutospacing="0" w:line="360" w:lineRule="atLeast"/>
      </w:pPr>
      <w:r>
        <w:rPr>
          <w:rStyle w:val="20"/>
          <w:rFonts w:ascii="宋体" w:cs="宋体" w:hAnsi="宋体" w:hint="eastAsia"/>
          <w:color w:val="000000"/>
          <w:sz w:val="18"/>
          <w:szCs w:val="18"/>
        </w:rPr>
        <w:t>　　5.出于维护您或其他个人的生命、财产重大合法权益但又很难得到本人授权同意的;</w:t>
      </w:r>
    </w:p>
    <w:p>
      <w:pPr>
        <w:pStyle w:val="19"/>
        <w:widowControl/>
        <w:spacing w:before="300" w:beforeAutospacing="0" w:after="0" w:afterAutospacing="0" w:line="360" w:lineRule="atLeast"/>
      </w:pPr>
      <w:r>
        <w:rPr>
          <w:rStyle w:val="20"/>
          <w:rFonts w:ascii="宋体" w:cs="宋体" w:hAnsi="宋体" w:hint="eastAsia"/>
          <w:color w:val="000000"/>
          <w:sz w:val="18"/>
          <w:szCs w:val="18"/>
        </w:rPr>
        <w:t>　　6.您自行向社会公众公开的个人信息，且共享、转让、公开披露信息不违反法律规定或与您的约定;</w:t>
      </w:r>
    </w:p>
    <w:p>
      <w:pPr>
        <w:pStyle w:val="19"/>
        <w:widowControl/>
        <w:spacing w:before="300" w:beforeAutospacing="0" w:after="0" w:afterAutospacing="0" w:line="360" w:lineRule="atLeast"/>
      </w:pPr>
      <w:r>
        <w:rPr>
          <w:rStyle w:val="20"/>
          <w:rFonts w:ascii="宋体" w:cs="宋体" w:hAnsi="宋体" w:hint="eastAsia"/>
          <w:color w:val="000000"/>
          <w:sz w:val="18"/>
          <w:szCs w:val="18"/>
        </w:rPr>
        <w:t>　　7.从合法公开披露的信息中收集个人信息的，如合法的新闻报道、政府信息公开等渠道。</w:t>
      </w:r>
    </w:p>
    <w:p>
      <w:pPr>
        <w:pStyle w:val="19"/>
        <w:widowControl/>
        <w:spacing w:before="300" w:beforeAutospacing="0" w:after="0" w:afterAutospacing="0" w:line="360" w:lineRule="atLeast"/>
        <w:outlineLvl w:val="0"/>
      </w:pPr>
      <w:r>
        <w:rPr>
          <w:rStyle w:val="20"/>
          <w:rFonts w:ascii="宋体" w:cs="宋体" w:hAnsi="宋体" w:hint="eastAsia"/>
          <w:color w:val="000000"/>
          <w:sz w:val="18"/>
          <w:szCs w:val="18"/>
        </w:rPr>
        <w:t>　　五、您如何访问和管理自己的个人信息</w:t>
      </w:r>
    </w:p>
    <w:p>
      <w:pPr>
        <w:pStyle w:val="19"/>
        <w:widowControl/>
        <w:spacing w:before="300" w:beforeAutospacing="0" w:after="0" w:afterAutospacing="0" w:line="360" w:lineRule="atLeast"/>
      </w:pPr>
      <w:r>
        <w:rPr>
          <w:rFonts w:ascii="宋体" w:cs="宋体" w:hAnsi="宋体" w:hint="eastAsia"/>
          <w:color w:val="000000"/>
          <w:sz w:val="18"/>
          <w:szCs w:val="18"/>
        </w:rPr>
        <w:t>　　按照中国相关的法律法规和监管规定，我行保障您对自己的个人信息行使权利，我们将在15个工作日内回复或响应您的以下权利请求：</w:t>
      </w:r>
    </w:p>
    <w:p>
      <w:pPr>
        <w:pStyle w:val="19"/>
        <w:widowControl/>
        <w:spacing w:before="300" w:beforeAutospacing="0" w:after="0" w:afterAutospacing="0" w:line="360" w:lineRule="atLeast"/>
        <w:outlineLvl w:val="1"/>
      </w:pPr>
      <w:r>
        <w:rPr>
          <w:rFonts w:ascii="宋体" w:cs="宋体" w:hAnsi="宋体" w:hint="eastAsia"/>
          <w:color w:val="000000"/>
          <w:sz w:val="18"/>
          <w:szCs w:val="18"/>
        </w:rPr>
        <w:t>　　</w:t>
      </w:r>
      <w:r>
        <w:rPr>
          <w:rStyle w:val="20"/>
          <w:rFonts w:ascii="宋体" w:cs="宋体" w:hAnsi="宋体" w:hint="eastAsia"/>
          <w:color w:val="000000"/>
          <w:sz w:val="18"/>
          <w:szCs w:val="18"/>
        </w:rPr>
        <w:t>（一）访问您的个人信息。</w:t>
      </w:r>
    </w:p>
    <w:p>
      <w:pPr>
        <w:pStyle w:val="19"/>
        <w:widowControl/>
        <w:spacing w:before="300" w:beforeAutospacing="0" w:after="0" w:afterAutospacing="0" w:line="360" w:lineRule="atLeast"/>
      </w:pPr>
      <w:r>
        <w:rPr>
          <w:rFonts w:ascii="宋体" w:cs="宋体" w:hAnsi="宋体" w:hint="eastAsia"/>
          <w:color w:val="000000"/>
          <w:sz w:val="18"/>
          <w:szCs w:val="18"/>
        </w:rPr>
        <w:t>　　您有权通过我行网点、个人网银、个人手银、电话银行渠道访问您的个人信息，法律法规另有规定的除外。在个人网银中，您可以通过“安全中心-客户信息管理”访问您的个人信息，查询自己的姓名、证件类型、</w:t>
      </w:r>
      <w:r>
        <w:rPr>
          <w:rFonts w:ascii="宋体" w:cs="宋体" w:hAnsi="宋体" w:hint="eastAsia"/>
          <w:b/>
          <w:bCs/>
          <w:color w:val="000000"/>
          <w:sz w:val="18"/>
          <w:szCs w:val="18"/>
        </w:rPr>
        <w:t>证件号码</w:t>
      </w:r>
      <w:r>
        <w:rPr>
          <w:rFonts w:ascii="宋体" w:cs="宋体" w:hAnsi="宋体" w:hint="eastAsia"/>
          <w:color w:val="000000"/>
          <w:sz w:val="18"/>
          <w:szCs w:val="18"/>
        </w:rPr>
        <w:t>、有效期、国籍、性别、</w:t>
      </w:r>
      <w:r>
        <w:rPr>
          <w:rFonts w:ascii="宋体" w:cs="宋体" w:hAnsi="宋体" w:hint="eastAsia"/>
          <w:b/>
          <w:bCs/>
          <w:color w:val="000000"/>
          <w:sz w:val="18"/>
          <w:szCs w:val="18"/>
        </w:rPr>
        <w:t>联系电话</w:t>
      </w:r>
      <w:r>
        <w:rPr>
          <w:rFonts w:ascii="宋体" w:cs="宋体" w:hAnsi="宋体" w:hint="eastAsia"/>
          <w:color w:val="000000"/>
          <w:sz w:val="18"/>
          <w:szCs w:val="18"/>
        </w:rPr>
        <w:t>、职业、</w:t>
      </w:r>
      <w:r>
        <w:rPr>
          <w:rStyle w:val="20"/>
          <w:rFonts w:ascii="宋体" w:cs="宋体" w:hAnsi="宋体" w:hint="eastAsia"/>
          <w:color w:val="000000"/>
          <w:sz w:val="18"/>
          <w:szCs w:val="18"/>
        </w:rPr>
        <w:t>联系</w:t>
      </w:r>
      <w:r>
        <w:rPr>
          <w:rFonts w:ascii="宋体" w:cs="宋体" w:hAnsi="宋体" w:hint="eastAsia"/>
          <w:b/>
          <w:color w:val="000000"/>
          <w:sz w:val="18"/>
          <w:szCs w:val="18"/>
        </w:rPr>
        <w:t>地址</w:t>
      </w:r>
      <w:r>
        <w:rPr>
          <w:rFonts w:ascii="宋体" w:cs="宋体" w:hAnsi="宋体" w:hint="eastAsia"/>
          <w:color w:val="000000"/>
          <w:sz w:val="18"/>
          <w:szCs w:val="18"/>
        </w:rPr>
        <w:t>。在个人手银中，您可以通过“我的-安全中心-我的信息”访问您的个人信息，查询自己的姓名、性别、国籍、证件类型、</w:t>
      </w:r>
      <w:r>
        <w:rPr>
          <w:rFonts w:ascii="宋体" w:cs="宋体" w:hAnsi="宋体" w:hint="eastAsia"/>
          <w:b/>
          <w:bCs/>
          <w:color w:val="000000"/>
          <w:sz w:val="18"/>
          <w:szCs w:val="18"/>
        </w:rPr>
        <w:t>证件号码</w:t>
      </w:r>
      <w:r>
        <w:rPr>
          <w:rFonts w:ascii="宋体" w:cs="宋体" w:hAnsi="宋体" w:hint="eastAsia"/>
          <w:color w:val="000000"/>
          <w:sz w:val="18"/>
          <w:szCs w:val="18"/>
        </w:rPr>
        <w:t>、证件到期日、</w:t>
      </w:r>
      <w:r>
        <w:rPr>
          <w:rFonts w:ascii="宋体" w:cs="宋体" w:hAnsi="宋体" w:hint="eastAsia"/>
          <w:b/>
          <w:bCs/>
          <w:color w:val="000000"/>
          <w:sz w:val="18"/>
          <w:szCs w:val="18"/>
        </w:rPr>
        <w:t>联系电话</w:t>
      </w:r>
      <w:r>
        <w:rPr>
          <w:rFonts w:ascii="宋体" w:cs="宋体" w:hAnsi="宋体" w:hint="eastAsia"/>
          <w:color w:val="000000"/>
          <w:sz w:val="18"/>
          <w:szCs w:val="18"/>
        </w:rPr>
        <w:t>、职业、</w:t>
      </w:r>
      <w:r>
        <w:rPr>
          <w:rStyle w:val="20"/>
          <w:rFonts w:ascii="宋体" w:cs="宋体" w:hAnsi="宋体" w:hint="eastAsia"/>
          <w:color w:val="000000"/>
          <w:sz w:val="18"/>
          <w:szCs w:val="18"/>
        </w:rPr>
        <w:t>联系</w:t>
      </w:r>
      <w:r>
        <w:rPr>
          <w:rFonts w:ascii="宋体" w:cs="宋体" w:hAnsi="宋体" w:hint="eastAsia"/>
          <w:b/>
          <w:color w:val="000000"/>
          <w:sz w:val="18"/>
          <w:szCs w:val="18"/>
        </w:rPr>
        <w:t>地址</w:t>
      </w:r>
      <w:r>
        <w:rPr>
          <w:rFonts w:ascii="宋体" w:cs="宋体" w:hAnsi="宋体" w:hint="eastAsia"/>
          <w:color w:val="000000"/>
          <w:sz w:val="18"/>
          <w:szCs w:val="18"/>
        </w:rPr>
        <w:t>。在网点，您可通过人工柜台或超级柜台进行个人信息的查询，通过超级柜台，您可以查询您的姓名、证件类型、</w:t>
      </w:r>
      <w:r>
        <w:rPr>
          <w:rFonts w:ascii="宋体" w:cs="宋体" w:hAnsi="宋体" w:hint="eastAsia"/>
          <w:b/>
          <w:bCs/>
          <w:color w:val="000000"/>
          <w:sz w:val="18"/>
          <w:szCs w:val="18"/>
        </w:rPr>
        <w:t>证件号码</w:t>
      </w:r>
      <w:r>
        <w:rPr>
          <w:rFonts w:ascii="宋体" w:cs="宋体" w:hAnsi="宋体" w:hint="eastAsia"/>
          <w:color w:val="000000"/>
          <w:sz w:val="18"/>
          <w:szCs w:val="18"/>
        </w:rPr>
        <w:t>、证件到期日、电话、职业、</w:t>
      </w:r>
      <w:r>
        <w:rPr>
          <w:rFonts w:ascii="宋体" w:cs="宋体" w:hAnsi="宋体" w:hint="eastAsia"/>
          <w:b/>
          <w:bCs/>
          <w:color w:val="000000"/>
          <w:sz w:val="18"/>
          <w:szCs w:val="18"/>
        </w:rPr>
        <w:t>联系地址</w:t>
      </w:r>
      <w:r>
        <w:rPr>
          <w:rFonts w:ascii="宋体" w:cs="宋体" w:hAnsi="宋体" w:hint="eastAsia"/>
          <w:color w:val="000000"/>
          <w:sz w:val="18"/>
          <w:szCs w:val="18"/>
        </w:rPr>
        <w:t>、</w:t>
      </w:r>
      <w:r>
        <w:rPr>
          <w:rFonts w:ascii="宋体" w:cs="宋体" w:hAnsi="宋体" w:hint="eastAsia"/>
          <w:b/>
          <w:bCs/>
          <w:color w:val="000000"/>
          <w:sz w:val="18"/>
          <w:szCs w:val="18"/>
        </w:rPr>
        <w:t>关联电话</w:t>
      </w:r>
      <w:r>
        <w:rPr>
          <w:rFonts w:ascii="宋体" w:cs="宋体" w:hAnsi="宋体" w:hint="eastAsia"/>
          <w:color w:val="000000"/>
          <w:sz w:val="18"/>
          <w:szCs w:val="18"/>
        </w:rPr>
        <w:t>、关联关系、出生日期、民族、发证机关。</w:t>
      </w:r>
    </w:p>
    <w:p>
      <w:pPr>
        <w:pStyle w:val="19"/>
        <w:widowControl/>
        <w:spacing w:before="300" w:beforeAutospacing="0" w:after="0" w:afterAutospacing="0" w:line="360" w:lineRule="atLeast"/>
        <w:outlineLvl w:val="1"/>
      </w:pPr>
      <w:r>
        <w:rPr>
          <w:rFonts w:ascii="宋体" w:cs="宋体" w:hAnsi="宋体" w:hint="eastAsia"/>
          <w:color w:val="000000"/>
          <w:sz w:val="18"/>
          <w:szCs w:val="18"/>
        </w:rPr>
        <w:t>　　</w:t>
      </w:r>
      <w:r>
        <w:rPr>
          <w:rStyle w:val="20"/>
          <w:rFonts w:ascii="宋体" w:cs="宋体" w:hAnsi="宋体" w:hint="eastAsia"/>
          <w:color w:val="000000"/>
          <w:sz w:val="18"/>
          <w:szCs w:val="18"/>
        </w:rPr>
        <w:t>（二）更正和更新您的个人信息。</w:t>
      </w:r>
    </w:p>
    <w:p>
      <w:pPr>
        <w:pStyle w:val="19"/>
        <w:widowControl/>
        <w:spacing w:before="300" w:beforeAutospacing="0" w:after="0" w:afterAutospacing="0" w:line="360" w:lineRule="atLeast"/>
      </w:pPr>
      <w:r>
        <w:rPr>
          <w:rFonts w:ascii="宋体" w:cs="宋体" w:hAnsi="宋体" w:hint="eastAsia"/>
          <w:color w:val="000000"/>
          <w:sz w:val="18"/>
          <w:szCs w:val="18"/>
        </w:rPr>
        <w:t>　　若您发现关于您的个人信息处理有误时，您有权要求我们做出更正。类似地，若您想更新您的个人信息，您也可以通过电子渠道自行更新您的部分个人信息。在您修改个人信息之前，我们会验证您的身份，具体修改渠道如下：</w:t>
      </w:r>
    </w:p>
    <w:p>
      <w:pPr>
        <w:pStyle w:val="19"/>
        <w:widowControl/>
        <w:spacing w:before="300" w:beforeAutospacing="0" w:after="0" w:afterAutospacing="0" w:line="360" w:lineRule="atLeast"/>
      </w:pPr>
      <w:r>
        <w:rPr>
          <w:rFonts w:ascii="宋体" w:cs="宋体" w:hAnsi="宋体" w:hint="eastAsia"/>
          <w:color w:val="000000"/>
          <w:sz w:val="18"/>
          <w:szCs w:val="18"/>
        </w:rPr>
        <w:t>　　在个人手机银行中，您可以通过“个人信息维护”修改您的职业、</w:t>
      </w:r>
      <w:r>
        <w:rPr>
          <w:rFonts w:ascii="宋体" w:cs="宋体" w:hAnsi="宋体" w:hint="eastAsia"/>
          <w:b/>
          <w:bCs/>
          <w:color w:val="000000"/>
          <w:sz w:val="18"/>
          <w:szCs w:val="18"/>
        </w:rPr>
        <w:t>联系地址</w:t>
      </w:r>
      <w:r>
        <w:rPr>
          <w:rFonts w:ascii="宋体" w:cs="宋体" w:hAnsi="宋体" w:hint="eastAsia"/>
          <w:color w:val="000000"/>
          <w:sz w:val="18"/>
          <w:szCs w:val="18"/>
        </w:rPr>
        <w:t>。</w:t>
      </w:r>
    </w:p>
    <w:p>
      <w:pPr>
        <w:pStyle w:val="19"/>
        <w:widowControl/>
        <w:spacing w:before="300" w:beforeAutospacing="0" w:after="0" w:afterAutospacing="0" w:line="360" w:lineRule="atLeast"/>
      </w:pPr>
      <w:r>
        <w:rPr>
          <w:rFonts w:ascii="宋体" w:cs="宋体" w:hAnsi="宋体" w:hint="eastAsia"/>
          <w:color w:val="000000"/>
          <w:sz w:val="18"/>
          <w:szCs w:val="18"/>
        </w:rPr>
        <w:t>　　在个人手机银行中，您可以通过“信用卡-资料管理”修改自己的</w:t>
      </w:r>
      <w:r>
        <w:rPr>
          <w:rStyle w:val="20"/>
          <w:rFonts w:ascii="宋体" w:cs="宋体" w:hAnsi="宋体" w:hint="eastAsia"/>
          <w:color w:val="000000"/>
          <w:sz w:val="18"/>
          <w:szCs w:val="18"/>
        </w:rPr>
        <w:t>邮箱、邮寄地址</w:t>
      </w:r>
      <w:r>
        <w:rPr>
          <w:rFonts w:ascii="宋体" w:cs="宋体" w:hAnsi="宋体" w:hint="eastAsia"/>
          <w:color w:val="000000"/>
          <w:sz w:val="18"/>
          <w:szCs w:val="18"/>
        </w:rPr>
        <w:t>。</w:t>
      </w:r>
    </w:p>
    <w:p>
      <w:pPr>
        <w:pStyle w:val="19"/>
        <w:widowControl/>
        <w:spacing w:before="300" w:beforeAutospacing="0" w:after="0" w:afterAutospacing="0" w:line="360" w:lineRule="atLeast"/>
      </w:pPr>
      <w:r>
        <w:rPr>
          <w:rFonts w:ascii="宋体" w:cs="宋体" w:hAnsi="宋体" w:hint="eastAsia"/>
          <w:color w:val="000000"/>
          <w:sz w:val="18"/>
          <w:szCs w:val="18"/>
        </w:rPr>
        <w:t>　　在江苏太仓农村商业银行微信公众号中，您可以通过“银行卡-信用卡管理/借记卡管理”修改自己的微信ID和账户身份的绑定关系。</w:t>
      </w:r>
    </w:p>
    <w:p>
      <w:pPr>
        <w:pStyle w:val="19"/>
        <w:widowControl/>
        <w:spacing w:before="300" w:beforeAutospacing="0" w:after="0" w:afterAutospacing="0" w:line="360" w:lineRule="atLeast"/>
      </w:pPr>
      <w:r>
        <w:rPr>
          <w:rFonts w:ascii="宋体" w:cs="宋体" w:hAnsi="宋体" w:hint="eastAsia"/>
          <w:color w:val="000000"/>
          <w:sz w:val="18"/>
          <w:szCs w:val="18"/>
        </w:rPr>
        <w:t>　　在超级柜台，您可修改您的</w:t>
      </w:r>
      <w:r>
        <w:rPr>
          <w:rFonts w:ascii="宋体" w:cs="宋体" w:hAnsi="宋体" w:hint="eastAsia"/>
          <w:b/>
          <w:bCs/>
          <w:color w:val="000000"/>
          <w:sz w:val="18"/>
          <w:szCs w:val="18"/>
        </w:rPr>
        <w:t>联系电话、关联电话</w:t>
      </w:r>
      <w:r>
        <w:rPr>
          <w:rFonts w:ascii="宋体" w:cs="宋体" w:hAnsi="宋体" w:hint="eastAsia"/>
          <w:color w:val="000000"/>
          <w:sz w:val="18"/>
          <w:szCs w:val="18"/>
        </w:rPr>
        <w:t>、关联关系</w:t>
      </w:r>
      <w:r>
        <w:rPr>
          <w:rFonts w:ascii="宋体" w:cs="宋体" w:hAnsi="宋体" w:hint="eastAsia"/>
          <w:b/>
          <w:bCs/>
          <w:color w:val="000000"/>
          <w:sz w:val="18"/>
          <w:szCs w:val="18"/>
        </w:rPr>
        <w:t>、联系地址</w:t>
      </w:r>
      <w:r>
        <w:rPr>
          <w:rFonts w:ascii="宋体" w:cs="宋体" w:hAnsi="宋体" w:hint="eastAsia"/>
          <w:color w:val="000000"/>
          <w:sz w:val="18"/>
          <w:szCs w:val="18"/>
        </w:rPr>
        <w:t>、职业、邮政编码。</w:t>
      </w:r>
    </w:p>
    <w:p>
      <w:pPr>
        <w:pStyle w:val="19"/>
        <w:widowControl/>
        <w:spacing w:before="300" w:beforeAutospacing="0" w:after="0" w:afterAutospacing="0" w:line="360" w:lineRule="atLeast"/>
        <w:outlineLvl w:val="1"/>
      </w:pPr>
      <w:r>
        <w:rPr>
          <w:rStyle w:val="20"/>
          <w:rFonts w:ascii="宋体" w:cs="宋体" w:hAnsi="宋体" w:hint="eastAsia"/>
          <w:color w:val="000000"/>
          <w:sz w:val="18"/>
          <w:szCs w:val="18"/>
        </w:rPr>
        <w:t>　　（三）删除您的个人信息。</w:t>
      </w:r>
    </w:p>
    <w:p>
      <w:pPr>
        <w:pStyle w:val="19"/>
        <w:widowControl/>
        <w:spacing w:before="300" w:beforeAutospacing="0" w:after="0" w:afterAutospacing="0" w:line="360" w:lineRule="atLeast"/>
      </w:pPr>
      <w:r>
        <w:rPr>
          <w:rFonts w:ascii="宋体" w:cs="宋体" w:hAnsi="宋体" w:hint="eastAsia"/>
          <w:color w:val="000000"/>
          <w:sz w:val="18"/>
          <w:szCs w:val="18"/>
        </w:rPr>
        <w:t>　　在以下情形中，您可以通过我行网点、客服热线渠道提出删除个人信息的请求：</w:t>
      </w:r>
    </w:p>
    <w:p>
      <w:pPr>
        <w:pStyle w:val="19"/>
        <w:widowControl/>
        <w:spacing w:before="300" w:beforeAutospacing="0" w:after="0" w:afterAutospacing="0" w:line="360" w:lineRule="atLeast"/>
        <w:outlineLvl w:val="2"/>
      </w:pPr>
      <w:r>
        <w:rPr>
          <w:rFonts w:ascii="宋体" w:cs="宋体" w:hAnsi="宋体" w:hint="eastAsia"/>
          <w:color w:val="000000"/>
          <w:sz w:val="18"/>
          <w:szCs w:val="18"/>
        </w:rPr>
        <w:t>　　1.如果我行处理个人信息的行为违反法律法规;</w:t>
      </w:r>
    </w:p>
    <w:p>
      <w:pPr>
        <w:pStyle w:val="19"/>
        <w:widowControl/>
        <w:spacing w:before="300" w:beforeAutospacing="0" w:after="0" w:afterAutospacing="0" w:line="360" w:lineRule="atLeast"/>
        <w:outlineLvl w:val="2"/>
      </w:pPr>
      <w:r>
        <w:rPr>
          <w:rFonts w:ascii="宋体" w:cs="宋体" w:hAnsi="宋体" w:hint="eastAsia"/>
          <w:color w:val="000000"/>
          <w:sz w:val="18"/>
          <w:szCs w:val="18"/>
        </w:rPr>
        <w:t>　　2.如果我行处理个人信息的行为违反了与您的约定；</w:t>
      </w:r>
    </w:p>
    <w:p>
      <w:pPr>
        <w:pStyle w:val="19"/>
        <w:widowControl/>
        <w:spacing w:before="300" w:beforeAutospacing="0" w:after="0" w:afterAutospacing="0" w:line="360" w:lineRule="atLeast"/>
        <w:outlineLvl w:val="2"/>
      </w:pPr>
      <w:r>
        <w:rPr>
          <w:rFonts w:ascii="宋体" w:cs="宋体" w:hAnsi="宋体" w:hint="eastAsia"/>
          <w:color w:val="000000"/>
          <w:sz w:val="18"/>
          <w:szCs w:val="18"/>
        </w:rPr>
        <w:t>　　3.如果您不再使用我们的产品或服务，或您注销了账户；</w:t>
      </w:r>
    </w:p>
    <w:p>
      <w:pPr>
        <w:pStyle w:val="19"/>
        <w:widowControl/>
        <w:spacing w:before="300" w:beforeAutospacing="0" w:after="0" w:afterAutospacing="0" w:line="360" w:lineRule="atLeast"/>
        <w:outlineLvl w:val="2"/>
      </w:pPr>
      <w:r>
        <w:rPr>
          <w:rFonts w:ascii="宋体" w:cs="宋体" w:hAnsi="宋体" w:hint="eastAsia"/>
          <w:color w:val="000000"/>
          <w:sz w:val="18"/>
          <w:szCs w:val="18"/>
        </w:rPr>
        <w:t>　　4.如果我行不再为您提供产品或服务。</w:t>
      </w:r>
    </w:p>
    <w:p>
      <w:pPr>
        <w:pStyle w:val="19"/>
        <w:widowControl/>
        <w:spacing w:before="300" w:beforeAutospacing="0" w:after="0" w:afterAutospacing="0" w:line="360" w:lineRule="atLeast"/>
        <w:ind w:firstLine="360"/>
        <w:rPr>
          <w:rFonts w:ascii="宋体" w:cs="宋体" w:hAnsi="宋体" w:hint="eastAsia"/>
          <w:color w:val="000000"/>
          <w:sz w:val="18"/>
          <w:szCs w:val="18"/>
        </w:rPr>
      </w:pPr>
      <w:r>
        <w:rPr>
          <w:rFonts w:ascii="宋体" w:cs="宋体" w:hAnsi="宋体" w:hint="eastAsia"/>
          <w:color w:val="000000"/>
          <w:sz w:val="18"/>
          <w:szCs w:val="18"/>
        </w:rPr>
        <w:t>您可以通过我行网点、客服热线（4001840060）请求删除您的个人信息。</w:t>
      </w:r>
    </w:p>
    <w:p>
      <w:pPr>
        <w:pStyle w:val="19"/>
        <w:widowControl/>
        <w:spacing w:before="300" w:beforeAutospacing="0" w:after="0" w:afterAutospacing="0" w:line="360" w:lineRule="atLeast"/>
        <w:ind w:firstLine="360"/>
        <w:outlineLvl w:val="1"/>
      </w:pPr>
      <w:r>
        <w:rPr>
          <w:rStyle w:val="20"/>
          <w:rFonts w:ascii="宋体" w:cs="宋体" w:hAnsi="宋体" w:hint="eastAsia"/>
          <w:color w:val="000000"/>
          <w:sz w:val="18"/>
          <w:szCs w:val="18"/>
        </w:rPr>
        <w:t>（四）拒绝我行营销信息。</w:t>
      </w:r>
    </w:p>
    <w:p>
      <w:pPr>
        <w:pStyle w:val="19"/>
        <w:widowControl/>
        <w:spacing w:before="300" w:beforeAutospacing="0" w:after="0" w:afterAutospacing="0" w:line="360" w:lineRule="atLeast"/>
      </w:pPr>
      <w:r>
        <w:rPr>
          <w:rStyle w:val="20"/>
          <w:rFonts w:ascii="宋体" w:cs="宋体" w:hAnsi="宋体" w:hint="eastAsia"/>
          <w:color w:val="000000"/>
          <w:sz w:val="18"/>
          <w:szCs w:val="18"/>
        </w:rPr>
        <w:t>　　您有权通过回复短信、客服热线（4001840060）退订我行向您推送的营销活动通知或商业性电子信息。</w:t>
      </w:r>
    </w:p>
    <w:p>
      <w:pPr>
        <w:pStyle w:val="19"/>
        <w:widowControl/>
        <w:spacing w:before="300" w:beforeAutospacing="0" w:after="0" w:afterAutospacing="0" w:line="360" w:lineRule="atLeast"/>
        <w:outlineLvl w:val="1"/>
      </w:pPr>
      <w:r>
        <w:rPr>
          <w:rStyle w:val="20"/>
          <w:rFonts w:ascii="宋体" w:cs="宋体" w:hAnsi="宋体" w:hint="eastAsia"/>
          <w:color w:val="000000"/>
          <w:sz w:val="18"/>
          <w:szCs w:val="18"/>
        </w:rPr>
        <w:t>　　（五）改变您授权同意的范围。</w:t>
      </w:r>
    </w:p>
    <w:p>
      <w:pPr>
        <w:pStyle w:val="19"/>
        <w:widowControl/>
        <w:spacing w:before="300" w:beforeAutospacing="0" w:after="0" w:afterAutospacing="0" w:line="360" w:lineRule="atLeast"/>
      </w:pPr>
      <w:r>
        <w:rPr>
          <w:rFonts w:ascii="宋体" w:cs="宋体" w:hAnsi="宋体" w:hint="eastAsia"/>
          <w:color w:val="000000"/>
          <w:sz w:val="18"/>
          <w:szCs w:val="18"/>
        </w:rPr>
        <w:t>　　在个人手银中，我行会在客户端初始化时提示您是否进行相关授权，您可自由选择接受与否，并向您提供撤回收集、使用个人信息授权同意的方法。您可以根据手机的不同品牌和型号，通过开通或关闭位置服务权限、读取联系人权限、拨打电话权限，随时给予或撤销您的授权同意。</w:t>
      </w:r>
    </w:p>
    <w:p>
      <w:pPr>
        <w:pStyle w:val="19"/>
        <w:widowControl/>
        <w:spacing w:before="300" w:beforeAutospacing="0" w:after="0" w:afterAutospacing="0" w:line="360" w:lineRule="atLeast"/>
      </w:pPr>
      <w:r>
        <w:rPr>
          <w:rFonts w:ascii="宋体" w:cs="宋体" w:hAnsi="宋体" w:hint="eastAsia"/>
          <w:color w:val="000000"/>
          <w:sz w:val="18"/>
          <w:szCs w:val="18"/>
        </w:rPr>
        <w:t>　　在您使用太仓农村商业银行微信公众号和微信小程序时，我们将按照腾讯策略获取</w:t>
      </w:r>
      <w:r>
        <w:rPr>
          <w:rStyle w:val="20"/>
          <w:rFonts w:ascii="宋体" w:cs="宋体" w:hAnsi="宋体" w:hint="eastAsia"/>
          <w:color w:val="000000"/>
          <w:sz w:val="18"/>
          <w:szCs w:val="18"/>
        </w:rPr>
        <w:t>地理位置</w:t>
      </w:r>
      <w:r>
        <w:rPr>
          <w:rFonts w:ascii="宋体" w:cs="宋体" w:hAnsi="宋体" w:hint="eastAsia"/>
          <w:color w:val="000000"/>
          <w:sz w:val="18"/>
          <w:szCs w:val="18"/>
        </w:rPr>
        <w:t>授权，您可以通过修改系统设置里微信定位服务改变您对于我们获取</w:t>
      </w:r>
      <w:r>
        <w:rPr>
          <w:rStyle w:val="20"/>
          <w:rFonts w:ascii="宋体" w:cs="宋体" w:hAnsi="宋体" w:hint="eastAsia"/>
          <w:color w:val="000000"/>
          <w:sz w:val="18"/>
          <w:szCs w:val="18"/>
        </w:rPr>
        <w:t>地理位置</w:t>
      </w:r>
      <w:r>
        <w:rPr>
          <w:rFonts w:ascii="宋体" w:cs="宋体" w:hAnsi="宋体" w:hint="eastAsia"/>
          <w:color w:val="000000"/>
          <w:sz w:val="18"/>
          <w:szCs w:val="18"/>
        </w:rPr>
        <w:t>的授权。</w:t>
      </w:r>
    </w:p>
    <w:p>
      <w:pPr>
        <w:pStyle w:val="19"/>
        <w:widowControl/>
        <w:spacing w:before="300" w:beforeAutospacing="0" w:after="0" w:afterAutospacing="0" w:line="360" w:lineRule="atLeast"/>
        <w:outlineLvl w:val="1"/>
      </w:pPr>
      <w:r>
        <w:rPr>
          <w:rFonts w:ascii="宋体" w:cs="宋体" w:hAnsi="宋体" w:hint="eastAsia"/>
          <w:color w:val="000000"/>
          <w:sz w:val="18"/>
          <w:szCs w:val="18"/>
        </w:rPr>
        <w:t>　　</w:t>
      </w:r>
      <w:r>
        <w:rPr>
          <w:rStyle w:val="20"/>
          <w:rFonts w:ascii="宋体" w:cs="宋体" w:hAnsi="宋体" w:hint="eastAsia"/>
          <w:color w:val="000000"/>
          <w:sz w:val="18"/>
          <w:szCs w:val="18"/>
        </w:rPr>
        <w:t>（六）注销您的账户。</w:t>
      </w:r>
    </w:p>
    <w:p>
      <w:pPr>
        <w:pStyle w:val="19"/>
        <w:widowControl/>
        <w:spacing w:before="300" w:beforeAutospacing="0" w:after="0" w:afterAutospacing="0" w:line="360" w:lineRule="atLeast"/>
        <w:rPr>
          <w:rFonts w:ascii="宋体" w:cs="宋体" w:hAnsi="宋体" w:hint="eastAsia"/>
          <w:color w:val="000000"/>
          <w:sz w:val="18"/>
          <w:szCs w:val="18"/>
        </w:rPr>
      </w:pPr>
      <w:r>
        <w:rPr>
          <w:rFonts w:ascii="宋体" w:cs="宋体" w:hAnsi="宋体" w:hint="eastAsia"/>
          <w:color w:val="000000"/>
          <w:sz w:val="18"/>
          <w:szCs w:val="18"/>
        </w:rPr>
        <w:t>　　如您注销我行银行账户，如借记卡、存折，请至网点办理注销业务。　　</w:t>
      </w:r>
    </w:p>
    <w:p>
      <w:pPr>
        <w:pStyle w:val="19"/>
        <w:widowControl/>
        <w:spacing w:before="300" w:beforeAutospacing="0" w:after="0" w:afterAutospacing="0" w:line="360" w:lineRule="atLeast"/>
        <w:ind w:firstLineChars="200" w:firstLine="360"/>
        <w:outlineLvl w:val="1"/>
      </w:pPr>
      <w:r>
        <w:rPr>
          <w:rStyle w:val="20"/>
          <w:rFonts w:ascii="宋体" w:cs="宋体" w:hAnsi="宋体" w:hint="eastAsia"/>
          <w:color w:val="000000"/>
          <w:sz w:val="18"/>
          <w:szCs w:val="18"/>
        </w:rPr>
        <w:t>（七）注销您的电子银行渠道。</w:t>
      </w:r>
    </w:p>
    <w:p>
      <w:pPr>
        <w:pStyle w:val="19"/>
        <w:widowControl/>
        <w:spacing w:before="300" w:beforeAutospacing="0" w:after="0" w:afterAutospacing="0" w:line="360" w:lineRule="atLeast"/>
      </w:pPr>
      <w:r>
        <w:rPr>
          <w:rFonts w:ascii="宋体" w:cs="宋体" w:hAnsi="宋体" w:hint="eastAsia"/>
          <w:color w:val="000000"/>
          <w:sz w:val="18"/>
          <w:szCs w:val="18"/>
        </w:rPr>
        <w:t>　　如您需注销我行个人手银与个人网银，您可以通过我行个人手银“手机银行注销”菜单进行线上注销，您也可以到网点办理注销业务。</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请注意，您注销个人网银渠道的行为是不可逆的，一旦您注销个人网银渠道，我们将删除个人网银中有关您的渠道签约信息。您注销个人手银渠道的行为是不可逆的，一旦您注销个人手银渠道，我们将删除个人手银中有关您的渠道签约信息。法律法规或监管机构对个人信息存储时间另有规定的除外。</w:t>
      </w:r>
    </w:p>
    <w:p>
      <w:pPr>
        <w:pStyle w:val="19"/>
        <w:widowControl/>
        <w:spacing w:before="300" w:beforeAutospacing="0" w:after="0" w:afterAutospacing="0" w:line="360" w:lineRule="atLeast"/>
      </w:pPr>
      <w:r>
        <w:rPr>
          <w:rStyle w:val="20"/>
          <w:rFonts w:ascii="宋体" w:cs="宋体" w:hAnsi="宋体" w:hint="eastAsia"/>
          <w:color w:val="000000"/>
          <w:sz w:val="18"/>
          <w:szCs w:val="18"/>
        </w:rPr>
        <w:t>　　请您注意，我行线上渠道注册用户仅卸载个人手银客户端、卸载个人网银客户端、删除小程序、删除公众号时，并不能注销您的个人网银或个人手银渠道，有关您个人网银或手银的一切信息不会被删除。</w:t>
      </w:r>
    </w:p>
    <w:p>
      <w:pPr>
        <w:pStyle w:val="19"/>
        <w:widowControl/>
        <w:spacing w:before="300" w:beforeAutospacing="0" w:after="0" w:afterAutospacing="0" w:line="360" w:lineRule="atLeast"/>
        <w:outlineLvl w:val="1"/>
      </w:pPr>
      <w:r>
        <w:rPr>
          <w:rStyle w:val="20"/>
          <w:rFonts w:ascii="宋体" w:cs="宋体" w:hAnsi="宋体" w:hint="eastAsia"/>
          <w:color w:val="000000"/>
          <w:sz w:val="18"/>
          <w:szCs w:val="18"/>
        </w:rPr>
        <w:t>　　（八）响应您的上述请求。</w:t>
      </w:r>
    </w:p>
    <w:p>
      <w:pPr>
        <w:pStyle w:val="19"/>
        <w:widowControl/>
        <w:spacing w:before="300" w:beforeAutospacing="0" w:after="0" w:afterAutospacing="0" w:line="360" w:lineRule="atLeast"/>
      </w:pPr>
      <w:r>
        <w:rPr>
          <w:rFonts w:ascii="宋体" w:cs="宋体" w:hAnsi="宋体" w:hint="eastAsia"/>
          <w:color w:val="000000"/>
          <w:sz w:val="18"/>
          <w:szCs w:val="18"/>
        </w:rPr>
        <w:t>　　为保障安全，在处理您的请求前，我行可能需要您提供书面请求，并验证您的身份。请您理解，对于某些无端重复、需要过多技术手段、给他人合法权益带来风险或者非常不切实际的请求，我行可能会予以拒绝。</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尽管有上述约定，但在以下情形中，按照法律法规或监管要求，我们将无法响应您的请求：</w:t>
      </w:r>
    </w:p>
    <w:p>
      <w:pPr>
        <w:pStyle w:val="19"/>
        <w:widowControl/>
        <w:spacing w:before="300" w:beforeAutospacing="0" w:after="0" w:afterAutospacing="0" w:line="360" w:lineRule="atLeast"/>
        <w:outlineLvl w:val="2"/>
      </w:pPr>
      <w:r>
        <w:rPr>
          <w:rStyle w:val="20"/>
          <w:rFonts w:ascii="宋体" w:cs="宋体" w:hAnsi="宋体" w:hint="eastAsia"/>
          <w:color w:val="000000"/>
          <w:sz w:val="18"/>
          <w:szCs w:val="18"/>
        </w:rPr>
        <w:t>　　1.与我行履行法律法规、监管规定的义务相关的;</w:t>
      </w:r>
    </w:p>
    <w:p>
      <w:pPr>
        <w:pStyle w:val="19"/>
        <w:widowControl/>
        <w:spacing w:before="300" w:beforeAutospacing="0" w:after="0" w:afterAutospacing="0" w:line="360" w:lineRule="atLeast"/>
        <w:outlineLvl w:val="2"/>
      </w:pPr>
      <w:r>
        <w:rPr>
          <w:rStyle w:val="20"/>
          <w:rFonts w:ascii="宋体" w:cs="宋体" w:hAnsi="宋体" w:hint="eastAsia"/>
          <w:color w:val="000000"/>
          <w:sz w:val="18"/>
          <w:szCs w:val="18"/>
        </w:rPr>
        <w:t>　　2.与国家安全、国防安全直接相关的;</w:t>
      </w:r>
    </w:p>
    <w:p>
      <w:pPr>
        <w:pStyle w:val="19"/>
        <w:widowControl/>
        <w:spacing w:before="300" w:beforeAutospacing="0" w:after="0" w:afterAutospacing="0" w:line="360" w:lineRule="atLeast"/>
        <w:outlineLvl w:val="2"/>
      </w:pPr>
      <w:r>
        <w:rPr>
          <w:rStyle w:val="20"/>
          <w:rFonts w:ascii="宋体" w:cs="宋体" w:hAnsi="宋体" w:hint="eastAsia"/>
          <w:color w:val="000000"/>
          <w:sz w:val="18"/>
          <w:szCs w:val="18"/>
        </w:rPr>
        <w:t>　　3.与公共安全、公共卫生、重大公共利益直接相关的;</w:t>
      </w:r>
    </w:p>
    <w:p>
      <w:pPr>
        <w:pStyle w:val="19"/>
        <w:widowControl/>
        <w:spacing w:before="300" w:beforeAutospacing="0" w:after="0" w:afterAutospacing="0" w:line="360" w:lineRule="atLeast"/>
        <w:outlineLvl w:val="2"/>
      </w:pPr>
      <w:r>
        <w:rPr>
          <w:rStyle w:val="20"/>
          <w:rFonts w:ascii="宋体" w:cs="宋体" w:hAnsi="宋体" w:hint="eastAsia"/>
          <w:color w:val="000000"/>
          <w:sz w:val="18"/>
          <w:szCs w:val="18"/>
        </w:rPr>
        <w:t>　　4.与刑事侦查、起诉、审判和执行判决直接相关的;</w:t>
      </w:r>
    </w:p>
    <w:p>
      <w:pPr>
        <w:pStyle w:val="19"/>
        <w:widowControl/>
        <w:spacing w:before="300" w:beforeAutospacing="0" w:after="0" w:afterAutospacing="0" w:line="360" w:lineRule="atLeast"/>
        <w:outlineLvl w:val="2"/>
      </w:pPr>
      <w:r>
        <w:rPr>
          <w:rStyle w:val="20"/>
          <w:rFonts w:ascii="宋体" w:cs="宋体" w:hAnsi="宋体" w:hint="eastAsia"/>
          <w:color w:val="000000"/>
          <w:sz w:val="18"/>
          <w:szCs w:val="18"/>
        </w:rPr>
        <w:t>　　5.我行有充分证据表明您存在主观恶意或滥用权利的;</w:t>
      </w:r>
    </w:p>
    <w:p>
      <w:pPr>
        <w:pStyle w:val="19"/>
        <w:widowControl/>
        <w:spacing w:before="300" w:beforeAutospacing="0" w:after="0" w:afterAutospacing="0" w:line="360" w:lineRule="atLeast"/>
        <w:outlineLvl w:val="2"/>
      </w:pPr>
      <w:r>
        <w:rPr>
          <w:rStyle w:val="20"/>
          <w:rFonts w:ascii="宋体" w:cs="宋体" w:hAnsi="宋体" w:hint="eastAsia"/>
          <w:color w:val="000000"/>
          <w:sz w:val="18"/>
          <w:szCs w:val="18"/>
        </w:rPr>
        <w:t>　　6.出于维护您或其他人的生命、财产重大合法权益但又很难得到本人授权同意的;</w:t>
      </w:r>
    </w:p>
    <w:p>
      <w:pPr>
        <w:pStyle w:val="19"/>
        <w:widowControl/>
        <w:spacing w:before="300" w:beforeAutospacing="0" w:after="0" w:afterAutospacing="0" w:line="360" w:lineRule="atLeast"/>
        <w:outlineLvl w:val="2"/>
      </w:pPr>
      <w:r>
        <w:rPr>
          <w:rStyle w:val="20"/>
          <w:rFonts w:ascii="宋体" w:cs="宋体" w:hAnsi="宋体" w:hint="eastAsia"/>
          <w:color w:val="000000"/>
          <w:sz w:val="18"/>
          <w:szCs w:val="18"/>
        </w:rPr>
        <w:t>　　7.响应您的请求将导致您或其他人、组织的合法权益受到严重损害的;</w:t>
      </w:r>
    </w:p>
    <w:p>
      <w:pPr>
        <w:pStyle w:val="19"/>
        <w:widowControl/>
        <w:spacing w:before="300" w:beforeAutospacing="0" w:after="0" w:afterAutospacing="0" w:line="360" w:lineRule="atLeast"/>
        <w:outlineLvl w:val="2"/>
      </w:pPr>
      <w:r>
        <w:rPr>
          <w:rStyle w:val="20"/>
          <w:rFonts w:ascii="宋体" w:cs="宋体" w:hAnsi="宋体" w:hint="eastAsia"/>
          <w:color w:val="000000"/>
          <w:sz w:val="18"/>
          <w:szCs w:val="18"/>
        </w:rPr>
        <w:t>　　8.涉及商业秘密的。</w:t>
      </w:r>
    </w:p>
    <w:p>
      <w:pPr>
        <w:pStyle w:val="19"/>
        <w:widowControl/>
        <w:spacing w:before="300" w:beforeAutospacing="0" w:after="0" w:afterAutospacing="0" w:line="360" w:lineRule="atLeast"/>
      </w:pPr>
      <w:r>
        <w:rPr>
          <w:rFonts w:ascii="宋体" w:cs="宋体" w:hAnsi="宋体" w:hint="eastAsia"/>
          <w:color w:val="000000"/>
          <w:sz w:val="18"/>
          <w:szCs w:val="18"/>
        </w:rPr>
        <w:t>　　请您注意，如我行决定不响应您的请求，会向您告知该决定的理由，并向您提供投诉的途径。</w:t>
      </w:r>
    </w:p>
    <w:p>
      <w:pPr>
        <w:pStyle w:val="19"/>
        <w:widowControl/>
        <w:spacing w:before="300" w:beforeAutospacing="0" w:after="0" w:afterAutospacing="0" w:line="360" w:lineRule="atLeast"/>
        <w:outlineLvl w:val="0"/>
      </w:pPr>
      <w:r>
        <w:rPr>
          <w:rFonts w:ascii="宋体" w:cs="宋体" w:hAnsi="宋体" w:hint="eastAsia"/>
          <w:color w:val="000000"/>
          <w:sz w:val="18"/>
          <w:szCs w:val="18"/>
        </w:rPr>
        <w:t>　　</w:t>
      </w:r>
      <w:r>
        <w:rPr>
          <w:rStyle w:val="20"/>
          <w:rFonts w:ascii="宋体" w:cs="宋体" w:hAnsi="宋体" w:hint="eastAsia"/>
          <w:color w:val="000000"/>
          <w:sz w:val="18"/>
          <w:szCs w:val="18"/>
        </w:rPr>
        <w:t>六、我行如何处理未成年人的个人信息</w:t>
      </w:r>
    </w:p>
    <w:p>
      <w:pPr>
        <w:pStyle w:val="19"/>
        <w:widowControl/>
        <w:spacing w:before="300" w:beforeAutospacing="0" w:after="0" w:afterAutospacing="0" w:line="360" w:lineRule="atLeast"/>
      </w:pPr>
      <w:r>
        <w:rPr>
          <w:rFonts w:ascii="宋体" w:cs="宋体" w:hAnsi="宋体" w:hint="eastAsia"/>
          <w:color w:val="000000"/>
          <w:sz w:val="18"/>
          <w:szCs w:val="18"/>
        </w:rPr>
        <w:t>　　我行期望父母或监护人指导未成年人使用我行的服务。我行将根据国家相关法律法规的规定保护未成年人的个人信息的保密性及安全性。</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如您为未成年人，建议请您的父母或监护人阅读本政策，并在征得您父母或监护人同意的前提下使用我行的服务或向我行提供您的个人信息。</w:t>
      </w:r>
      <w:r>
        <w:rPr>
          <w:rFonts w:ascii="宋体" w:cs="宋体" w:hAnsi="宋体" w:hint="eastAsia"/>
          <w:color w:val="000000"/>
          <w:sz w:val="18"/>
          <w:szCs w:val="18"/>
        </w:rPr>
        <w:t>对于经父母或监护人同意而收集的您的个人信息，我行只会在受到法律允许、父母或监护人明确同意或者保护您权益所必要的情况下使用。如您的监护人不同意您按照本政策使用我行的服务或向我行提供个人信息，请您立即终止使用我行的服务并及时通知我行，以便我行采取相应的措施。</w:t>
      </w:r>
    </w:p>
    <w:p>
      <w:pPr>
        <w:pStyle w:val="19"/>
        <w:widowControl/>
        <w:spacing w:before="300" w:beforeAutospacing="0" w:after="0" w:afterAutospacing="0" w:line="360" w:lineRule="atLeast"/>
      </w:pPr>
      <w:r>
        <w:rPr>
          <w:rFonts w:ascii="宋体" w:cs="宋体" w:hAnsi="宋体" w:hint="eastAsia"/>
          <w:color w:val="000000"/>
          <w:sz w:val="18"/>
          <w:szCs w:val="18"/>
        </w:rPr>
        <w:t>　　如您为未成年人的父母或监护人，当您对您所监护的未成年人的个人信息处理存在疑问时，请通过下文第八部分中的联系方式联系我行。</w:t>
      </w:r>
    </w:p>
    <w:p>
      <w:pPr>
        <w:pStyle w:val="19"/>
        <w:widowControl/>
        <w:spacing w:before="300" w:beforeAutospacing="0" w:after="0" w:afterAutospacing="0" w:line="360" w:lineRule="atLeast"/>
        <w:outlineLvl w:val="0"/>
      </w:pPr>
      <w:r>
        <w:rPr>
          <w:rFonts w:ascii="宋体" w:cs="宋体" w:hAnsi="宋体" w:hint="eastAsia"/>
          <w:color w:val="000000"/>
          <w:sz w:val="18"/>
          <w:szCs w:val="18"/>
        </w:rPr>
        <w:t>　　</w:t>
      </w:r>
      <w:r>
        <w:rPr>
          <w:rStyle w:val="20"/>
          <w:rFonts w:ascii="宋体" w:cs="宋体" w:hAnsi="宋体" w:hint="eastAsia"/>
          <w:color w:val="000000"/>
          <w:sz w:val="18"/>
          <w:szCs w:val="18"/>
        </w:rPr>
        <w:t>七、本政策如何更新</w:t>
      </w:r>
    </w:p>
    <w:p>
      <w:r>
        <w:rPr>
          <w:rFonts w:ascii="宋体" w:cs="宋体" w:hAnsi="宋体" w:hint="eastAsia"/>
          <w:color w:val="000000"/>
          <w:sz w:val="18"/>
          <w:szCs w:val="18"/>
        </w:rPr>
        <w:t>　　根据国家法律法规变化及服务运营需要，我行将对本政策及相关规则不时地进行修改，修改后的内容会通过我行门户网站、个人手银、个人网银、网点渠道公布更新版本，并通过手银推送、弹窗提示方式通知您，以便您能及时了解本政策最新内容，并取代此前相关内容。未经您明确同意，我行不会减少您按照本政策所应享有的权利。请您不时关注相关公告、提示信息及协议、规则相关内容的变动。</w:t>
      </w:r>
    </w:p>
    <w:p>
      <w:pPr>
        <w:pStyle w:val="19"/>
        <w:widowControl/>
        <w:spacing w:before="300" w:beforeAutospacing="0" w:after="0" w:afterAutospacing="0" w:line="360" w:lineRule="atLeast"/>
      </w:pPr>
      <w:r>
        <w:rPr>
          <w:rFonts w:ascii="宋体" w:cs="宋体" w:hAnsi="宋体" w:hint="eastAsia"/>
          <w:color w:val="000000"/>
          <w:sz w:val="18"/>
          <w:szCs w:val="18"/>
        </w:rPr>
        <w:t>　　对于重大变更，我行还会提供更为显著的通知（包括APP推送通知、电子邮件/短信发送通知等）。</w:t>
      </w:r>
    </w:p>
    <w:p>
      <w:pPr>
        <w:pStyle w:val="19"/>
        <w:widowControl/>
        <w:spacing w:before="300" w:beforeAutospacing="0" w:after="0" w:afterAutospacing="0" w:line="360" w:lineRule="atLeast"/>
      </w:pPr>
      <w:r>
        <w:rPr>
          <w:rFonts w:ascii="宋体" w:cs="宋体" w:hAnsi="宋体" w:hint="eastAsia"/>
          <w:color w:val="000000"/>
          <w:sz w:val="18"/>
          <w:szCs w:val="18"/>
        </w:rPr>
        <w:t>　　</w:t>
      </w:r>
      <w:r>
        <w:rPr>
          <w:rStyle w:val="20"/>
          <w:rFonts w:ascii="宋体" w:cs="宋体" w:hAnsi="宋体" w:hint="eastAsia"/>
          <w:color w:val="000000"/>
          <w:sz w:val="18"/>
          <w:szCs w:val="18"/>
        </w:rPr>
        <w:t>本政策所指的重大变更包括但不限于：</w:t>
      </w:r>
    </w:p>
    <w:p>
      <w:pPr>
        <w:pStyle w:val="19"/>
        <w:widowControl/>
        <w:spacing w:before="300" w:beforeAutospacing="0" w:after="0" w:afterAutospacing="0" w:line="360" w:lineRule="atLeast"/>
      </w:pPr>
      <w:r>
        <w:rPr>
          <w:rStyle w:val="20"/>
          <w:rFonts w:ascii="宋体" w:cs="宋体" w:hAnsi="宋体" w:hint="eastAsia"/>
          <w:color w:val="000000"/>
          <w:sz w:val="18"/>
          <w:szCs w:val="18"/>
        </w:rPr>
        <w:t>　　1.我们的服务模式，如处理个人信息的目的、处理个人信息的种类、个人信息的处理方式等发生重大变化；</w:t>
      </w:r>
    </w:p>
    <w:p>
      <w:pPr>
        <w:pStyle w:val="19"/>
        <w:widowControl/>
        <w:spacing w:before="300" w:beforeAutospacing="0" w:after="0" w:afterAutospacing="0" w:line="360" w:lineRule="atLeast"/>
      </w:pPr>
      <w:r>
        <w:rPr>
          <w:rStyle w:val="20"/>
          <w:rFonts w:ascii="宋体" w:cs="宋体" w:hAnsi="宋体" w:hint="eastAsia"/>
          <w:color w:val="000000"/>
          <w:sz w:val="18"/>
          <w:szCs w:val="18"/>
        </w:rPr>
        <w:t>　　2.个人信息提供、转让或公开披露的主要对象类型发生变化；</w:t>
      </w:r>
    </w:p>
    <w:p>
      <w:pPr>
        <w:pStyle w:val="19"/>
        <w:widowControl/>
        <w:spacing w:before="300" w:beforeAutospacing="0" w:after="0" w:afterAutospacing="0" w:line="360" w:lineRule="atLeast"/>
      </w:pPr>
      <w:r>
        <w:rPr>
          <w:rStyle w:val="20"/>
          <w:rFonts w:ascii="宋体" w:cs="宋体" w:hAnsi="宋体" w:hint="eastAsia"/>
          <w:color w:val="000000"/>
          <w:sz w:val="18"/>
          <w:szCs w:val="18"/>
        </w:rPr>
        <w:t>　　3.您参与个人信息处理方面的权利及其行使方式发生重大变化；</w:t>
      </w:r>
    </w:p>
    <w:p>
      <w:pPr>
        <w:pStyle w:val="19"/>
        <w:widowControl/>
        <w:spacing w:before="300" w:beforeAutospacing="0" w:after="0" w:afterAutospacing="0" w:line="360" w:lineRule="atLeast"/>
      </w:pPr>
      <w:r>
        <w:rPr>
          <w:rStyle w:val="20"/>
          <w:rFonts w:ascii="宋体" w:cs="宋体" w:hAnsi="宋体" w:hint="eastAsia"/>
          <w:color w:val="000000"/>
          <w:sz w:val="18"/>
          <w:szCs w:val="18"/>
        </w:rPr>
        <w:t>　　4.我们负责处理个人信息安全的责任部门、联络方式及投诉渠道发生变化；</w:t>
      </w:r>
    </w:p>
    <w:p>
      <w:pPr>
        <w:pStyle w:val="19"/>
        <w:widowControl/>
        <w:spacing w:before="300" w:beforeAutospacing="0" w:after="0" w:afterAutospacing="0" w:line="360" w:lineRule="atLeast"/>
      </w:pPr>
      <w:r>
        <w:rPr>
          <w:rStyle w:val="20"/>
          <w:rFonts w:ascii="宋体" w:cs="宋体" w:hAnsi="宋体" w:hint="eastAsia"/>
          <w:color w:val="000000"/>
          <w:sz w:val="18"/>
          <w:szCs w:val="18"/>
        </w:rPr>
        <w:t>　　5.个人信息安全影响评估报告表明存在高风险时。</w:t>
      </w:r>
    </w:p>
    <w:p>
      <w:pPr>
        <w:pStyle w:val="19"/>
        <w:widowControl/>
        <w:spacing w:before="300" w:beforeAutospacing="0" w:after="0" w:afterAutospacing="0" w:line="360" w:lineRule="atLeast"/>
      </w:pPr>
      <w:r>
        <w:rPr>
          <w:rStyle w:val="20"/>
          <w:rFonts w:ascii="宋体" w:cs="宋体" w:hAnsi="宋体" w:hint="eastAsia"/>
          <w:color w:val="000000"/>
          <w:sz w:val="18"/>
          <w:szCs w:val="18"/>
        </w:rPr>
        <w:t>　　您知悉并确认，如您不同意更新后的内容，应立即停止使用相应服务，并注销相关账户，我行将停止收集您的相关个人信息；如您继续使用服务，即视为同意接受更新内容。为了您能及时接收到通知，建议您在联系方式更新时及时通知我们。</w:t>
      </w:r>
    </w:p>
    <w:p>
      <w:pPr>
        <w:pStyle w:val="19"/>
        <w:widowControl/>
        <w:spacing w:before="300" w:beforeAutospacing="0" w:after="0" w:afterAutospacing="0" w:line="360" w:lineRule="atLeast"/>
        <w:outlineLvl w:val="0"/>
      </w:pPr>
      <w:r>
        <w:rPr>
          <w:rStyle w:val="20"/>
          <w:rFonts w:ascii="宋体" w:cs="宋体" w:hAnsi="宋体" w:hint="eastAsia"/>
          <w:color w:val="000000"/>
          <w:sz w:val="18"/>
          <w:szCs w:val="18"/>
        </w:rPr>
        <w:t>　　八、如何联系我行</w:t>
      </w:r>
    </w:p>
    <w:p>
      <w:pPr>
        <w:pStyle w:val="19"/>
        <w:widowControl/>
        <w:spacing w:before="300" w:beforeAutospacing="0" w:after="0" w:afterAutospacing="0" w:line="360" w:lineRule="atLeast"/>
      </w:pPr>
      <w:r>
        <w:rPr>
          <w:rFonts w:ascii="宋体" w:cs="宋体" w:hAnsi="宋体" w:hint="eastAsia"/>
          <w:color w:val="000000"/>
          <w:sz w:val="18"/>
          <w:szCs w:val="18"/>
        </w:rPr>
        <w:t>　　如果您对本隐私政策有任何疑问、意见或建议，请通过以下方式与我们联系：</w:t>
      </w:r>
    </w:p>
    <w:p>
      <w:pPr>
        <w:pStyle w:val="19"/>
        <w:widowControl/>
        <w:spacing w:before="300" w:beforeAutospacing="0" w:after="0" w:afterAutospacing="0" w:line="360" w:lineRule="atLeast"/>
      </w:pPr>
      <w:r>
        <w:rPr>
          <w:rFonts w:ascii="宋体" w:cs="宋体" w:hAnsi="宋体" w:hint="eastAsia"/>
          <w:color w:val="000000"/>
          <w:sz w:val="18"/>
          <w:szCs w:val="18"/>
        </w:rPr>
        <w:t>　　电子邮件：tcnsh@126.com</w:t>
      </w:r>
    </w:p>
    <w:p>
      <w:pPr>
        <w:pStyle w:val="19"/>
        <w:widowControl/>
        <w:spacing w:before="300" w:beforeAutospacing="0" w:after="0" w:afterAutospacing="0" w:line="360" w:lineRule="atLeast"/>
        <w:ind w:firstLine="360"/>
        <w:rPr>
          <w:rFonts w:ascii="宋体" w:cs="宋体" w:hAnsi="宋体" w:hint="eastAsia"/>
          <w:color w:val="000000"/>
          <w:sz w:val="18"/>
          <w:szCs w:val="18"/>
        </w:rPr>
      </w:pPr>
      <w:r>
        <w:rPr>
          <w:rFonts w:ascii="宋体" w:cs="宋体" w:hAnsi="宋体" w:hint="eastAsia"/>
          <w:color w:val="000000"/>
          <w:sz w:val="18"/>
          <w:szCs w:val="18"/>
        </w:rPr>
        <w:t>客服热线：4001840060</w:t>
      </w:r>
    </w:p>
    <w:p>
      <w:pPr>
        <w:pStyle w:val="19"/>
        <w:widowControl/>
        <w:spacing w:before="300" w:beforeAutospacing="0" w:after="0" w:afterAutospacing="0" w:line="360" w:lineRule="atLeast"/>
      </w:pPr>
      <w:r>
        <w:rPr>
          <w:rFonts w:ascii="宋体" w:cs="宋体" w:hAnsi="宋体" w:hint="eastAsia"/>
          <w:color w:val="000000"/>
          <w:sz w:val="18"/>
          <w:szCs w:val="18"/>
        </w:rPr>
        <w:t>　　微信公众号：太仓农村商业银行</w:t>
      </w:r>
    </w:p>
    <w:p>
      <w:pPr>
        <w:pStyle w:val="19"/>
        <w:widowControl/>
        <w:spacing w:before="300" w:beforeAutospacing="0" w:after="0" w:afterAutospacing="0" w:line="360" w:lineRule="atLeast"/>
      </w:pPr>
      <w:r>
        <w:rPr>
          <w:rFonts w:ascii="宋体" w:cs="宋体" w:hAnsi="宋体" w:hint="eastAsia"/>
          <w:color w:val="000000"/>
          <w:sz w:val="18"/>
          <w:szCs w:val="18"/>
        </w:rPr>
        <w:t>　　一般情况下，我们将在收到您疑问、意见或建议后的十五个工作日内回复。</w:t>
      </w:r>
    </w:p>
    <w:p>
      <w:pPr>
        <w:pStyle w:val="19"/>
        <w:widowControl/>
        <w:spacing w:before="300" w:beforeAutospacing="0" w:after="0" w:afterAutospacing="0" w:line="360" w:lineRule="atLeast"/>
      </w:pPr>
      <w:r>
        <w:rPr>
          <w:rFonts w:ascii="宋体" w:cs="宋体" w:hAnsi="宋体" w:hint="eastAsia"/>
          <w:color w:val="000000"/>
          <w:sz w:val="18"/>
          <w:szCs w:val="18"/>
        </w:rPr>
        <w:t>　　如果您对我们的回复不满意，特别是若我们的个人信息处理行为损害了您的合法权益，您还有权向消费者权益保护组织投诉或依法向人民法院提起诉讼。</w:t>
      </w:r>
    </w:p>
    <w:p/>
    <w:p/>
    <w:p/>
    <w:p/>
    <w:p/>
    <w:p/>
    <w:p>
      <w:pPr>
        <w:rPr>
          <w:sz w:val="18"/>
          <w:szCs w:val="18"/>
        </w:rPr>
      </w:pPr>
      <w:r>
        <w:rPr>
          <w:rFonts w:hint="eastAsia"/>
          <w:sz w:val="18"/>
          <w:szCs w:val="18"/>
        </w:rPr>
        <w:t>附件内容：版本修改记录</w:t>
      </w:r>
    </w:p>
    <w:p>
      <w:pPr>
        <w:rPr>
          <w:sz w:val="18"/>
          <w:szCs w:val="18"/>
        </w:rPr>
      </w:pP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935"/>
        <w:gridCol w:w="1960"/>
        <w:gridCol w:w="1761"/>
        <w:gridCol w:w="3866"/>
      </w:tblGrid>
      <w:tr>
        <w:tc>
          <w:tcPr>
            <w:noWrap/>
            <w:vAlign w:val="center"/>
          </w:tcPr>
          <w:p>
            <w:pPr>
              <w:jc w:val="both"/>
              <w:rPr>
                <w:sz w:val="18"/>
                <w:szCs w:val="18"/>
              </w:rPr>
            </w:pPr>
            <w:r>
              <w:rPr>
                <w:rFonts w:hint="eastAsia"/>
                <w:sz w:val="18"/>
                <w:szCs w:val="18"/>
              </w:rPr>
              <w:t>版本编号</w:t>
            </w:r>
          </w:p>
        </w:tc>
        <w:tc>
          <w:tcPr>
            <w:tcW w:w="1960" w:type="dxa"/>
            <w:noWrap/>
            <w:vAlign w:val="center"/>
          </w:tcPr>
          <w:p>
            <w:pPr>
              <w:jc w:val="both"/>
              <w:rPr>
                <w:sz w:val="18"/>
                <w:szCs w:val="18"/>
              </w:rPr>
            </w:pPr>
            <w:r>
              <w:rPr>
                <w:rFonts w:hint="eastAsia"/>
                <w:sz w:val="18"/>
                <w:szCs w:val="18"/>
              </w:rPr>
              <w:t>修改日期</w:t>
            </w:r>
          </w:p>
        </w:tc>
        <w:tc>
          <w:tcPr>
            <w:tcW w:w="1761" w:type="dxa"/>
            <w:noWrap/>
            <w:vAlign w:val="center"/>
          </w:tcPr>
          <w:p>
            <w:pPr>
              <w:jc w:val="both"/>
              <w:rPr>
                <w:sz w:val="18"/>
                <w:szCs w:val="18"/>
              </w:rPr>
            </w:pPr>
            <w:r>
              <w:rPr>
                <w:rFonts w:hint="eastAsia"/>
                <w:sz w:val="18"/>
                <w:szCs w:val="18"/>
              </w:rPr>
              <w:t>修改章节</w:t>
            </w:r>
          </w:p>
        </w:tc>
        <w:tc>
          <w:tcPr>
            <w:tcW w:w="3866" w:type="dxa"/>
            <w:noWrap/>
            <w:vAlign w:val="center"/>
          </w:tcPr>
          <w:p>
            <w:pPr>
              <w:jc w:val="both"/>
              <w:rPr>
                <w:sz w:val="18"/>
                <w:szCs w:val="18"/>
              </w:rPr>
            </w:pPr>
            <w:r>
              <w:rPr>
                <w:rFonts w:hint="eastAsia"/>
                <w:sz w:val="18"/>
                <w:szCs w:val="18"/>
              </w:rPr>
              <w:t>修改的内容</w:t>
            </w:r>
          </w:p>
        </w:tc>
      </w:tr>
      <w:tr>
        <w:tc>
          <w:tcPr>
            <w:noWrap/>
            <w:vAlign w:val="center"/>
          </w:tcPr>
          <w:p>
            <w:pPr>
              <w:jc w:val="both"/>
              <w:rPr>
                <w:szCs w:val="21"/>
              </w:rPr>
            </w:pPr>
            <w:r>
              <w:rPr>
                <w:rFonts w:hint="eastAsia"/>
                <w:szCs w:val="21"/>
              </w:rPr>
              <w:t>1.1.2</w:t>
            </w:r>
          </w:p>
        </w:tc>
        <w:tc>
          <w:tcPr>
            <w:noWrap/>
            <w:vAlign w:val="center"/>
          </w:tcPr>
          <w:p>
            <w:pPr>
              <w:jc w:val="both"/>
              <w:rPr>
                <w:rFonts w:cs="Calibri"/>
                <w:szCs w:val="21"/>
              </w:rPr>
            </w:pPr>
            <w:r>
              <w:rPr>
                <w:rFonts w:cs="Calibri"/>
                <w:szCs w:val="21"/>
              </w:rPr>
              <w:t>2022年01月30日</w:t>
            </w:r>
          </w:p>
        </w:tc>
        <w:tc>
          <w:tcPr>
            <w:tcW w:w="1761" w:type="dxa"/>
            <w:noWrap/>
            <w:vAlign w:val="center"/>
          </w:tcPr>
          <w:p>
            <w:pPr>
              <w:jc w:val="both"/>
              <w:rPr>
                <w:sz w:val="18"/>
                <w:szCs w:val="18"/>
              </w:rPr>
            </w:pPr>
            <w:r>
              <w:rPr>
                <w:rStyle w:val="20"/>
                <w:rFonts w:ascii="宋体" w:cs="宋体" w:hAnsi="宋体" w:hint="eastAsia"/>
                <w:color w:val="000000"/>
                <w:sz w:val="18"/>
                <w:szCs w:val="18"/>
              </w:rPr>
              <w:t>八、如何联系我行</w:t>
            </w:r>
          </w:p>
        </w:tc>
        <w:tc>
          <w:tcPr>
            <w:tcW w:w="3866" w:type="dxa"/>
            <w:noWrap/>
            <w:vAlign w:val="center"/>
          </w:tcPr>
          <w:p>
            <w:pPr>
              <w:pStyle w:val="19"/>
              <w:widowControl/>
              <w:spacing w:before="300" w:beforeAutospacing="0" w:after="0" w:afterAutospacing="0" w:line="360" w:lineRule="atLeast"/>
              <w:jc w:val="both"/>
            </w:pPr>
            <w:r>
              <w:rPr>
                <w:rFonts w:ascii="宋体" w:cs="宋体" w:hAnsi="宋体" w:hint="eastAsia"/>
                <w:color w:val="000000"/>
                <w:sz w:val="18"/>
                <w:szCs w:val="18"/>
              </w:rPr>
              <w:t>如果您对本隐私政策有任何疑问、意见或建议，请通过以下方式与我们联系：</w:t>
            </w:r>
          </w:p>
          <w:p>
            <w:pPr>
              <w:pStyle w:val="19"/>
              <w:widowControl/>
              <w:spacing w:before="300" w:beforeAutospacing="0" w:after="0" w:afterAutospacing="0" w:line="360" w:lineRule="atLeast"/>
              <w:ind w:firstLine="360"/>
              <w:jc w:val="both"/>
              <w:rPr>
                <w:rFonts w:ascii="宋体" w:cs="宋体" w:hAnsi="宋体" w:hint="eastAsia"/>
                <w:color w:val="000000"/>
                <w:sz w:val="18"/>
                <w:szCs w:val="18"/>
              </w:rPr>
            </w:pPr>
            <w:r>
              <w:rPr>
                <w:rFonts w:ascii="宋体" w:cs="宋体" w:hAnsi="宋体" w:hint="eastAsia"/>
                <w:color w:val="000000"/>
                <w:sz w:val="18"/>
                <w:szCs w:val="18"/>
              </w:rPr>
              <w:t>电子邮件：</w:t>
            </w:r>
            <w:r>
              <w:rPr>
                <w:rStyle w:val="21"/>
                <w:rFonts w:ascii="宋体" w:cs="宋体" w:hAnsi="宋体" w:hint="eastAsia"/>
                <w:sz w:val="18"/>
                <w:szCs w:val="18"/>
              </w:rPr>
              <w:fldChar w:fldCharType="begin"/>
            </w:r>
            <w:r>
              <w:instrText>HYPERLINK "mailto:tcnsh@126.com"</w:instrText>
            </w:r>
            <w:r>
              <w:rPr>
                <w:rStyle w:val="21"/>
                <w:rFonts w:ascii="宋体" w:cs="宋体" w:hAnsi="宋体" w:hint="eastAsia"/>
                <w:sz w:val="18"/>
                <w:szCs w:val="18"/>
              </w:rPr>
              <w:fldChar w:fldCharType="separate"/>
            </w:r>
            <w:r>
              <w:rPr>
                <w:rStyle w:val="21"/>
                <w:rFonts w:ascii="宋体" w:cs="宋体" w:hAnsi="宋体" w:hint="eastAsia"/>
                <w:sz w:val="18"/>
                <w:szCs w:val="18"/>
              </w:rPr>
              <w:t>tcnsh@126.com</w:t>
            </w:r>
            <w:r>
              <w:rPr>
                <w:rStyle w:val="21"/>
                <w:rFonts w:ascii="宋体" w:cs="宋体" w:hAnsi="宋体" w:hint="eastAsia"/>
                <w:sz w:val="18"/>
                <w:szCs w:val="18"/>
              </w:rPr>
              <w:fldChar w:fldCharType="end"/>
            </w:r>
          </w:p>
          <w:p>
            <w:pPr>
              <w:jc w:val="both"/>
            </w:pPr>
          </w:p>
          <w:p>
            <w:pPr>
              <w:pStyle w:val="19"/>
              <w:widowControl/>
              <w:spacing w:before="300" w:beforeAutospacing="0" w:after="0" w:afterAutospacing="0" w:line="360" w:lineRule="atLeast"/>
              <w:ind w:firstLine="360"/>
              <w:jc w:val="both"/>
              <w:rPr>
                <w:rFonts w:ascii="宋体" w:cs="宋体" w:hAnsi="宋体" w:hint="eastAsia"/>
                <w:color w:val="000000"/>
                <w:sz w:val="18"/>
                <w:szCs w:val="18"/>
              </w:rPr>
            </w:pPr>
            <w:r>
              <w:rPr>
                <w:rFonts w:ascii="宋体" w:cs="宋体" w:hAnsi="宋体" w:hint="eastAsia"/>
                <w:color w:val="000000"/>
                <w:sz w:val="18"/>
                <w:szCs w:val="18"/>
              </w:rPr>
              <w:t>客服热线：4001840060</w:t>
            </w:r>
          </w:p>
          <w:p>
            <w:pPr>
              <w:jc w:val="both"/>
            </w:pPr>
          </w:p>
          <w:p>
            <w:pPr>
              <w:pStyle w:val="19"/>
              <w:widowControl/>
              <w:spacing w:before="300" w:beforeAutospacing="0" w:after="0" w:afterAutospacing="0" w:line="360" w:lineRule="atLeast"/>
              <w:ind w:firstLine="360"/>
              <w:jc w:val="both"/>
              <w:rPr>
                <w:rFonts w:ascii="宋体" w:cs="宋体" w:hAnsi="宋体" w:hint="eastAsia"/>
                <w:color w:val="000000"/>
                <w:sz w:val="18"/>
                <w:szCs w:val="18"/>
              </w:rPr>
            </w:pPr>
            <w:r>
              <w:rPr>
                <w:rFonts w:ascii="宋体" w:cs="宋体" w:hAnsi="宋体" w:hint="eastAsia"/>
                <w:color w:val="000000"/>
                <w:sz w:val="18"/>
                <w:szCs w:val="18"/>
              </w:rPr>
              <w:t>微信公众号：太仓农村商业银行</w:t>
            </w:r>
          </w:p>
          <w:p>
            <w:pPr>
              <w:jc w:val="both"/>
            </w:pPr>
          </w:p>
          <w:p>
            <w:pPr>
              <w:pStyle w:val="19"/>
              <w:widowControl/>
              <w:spacing w:before="300" w:beforeAutospacing="0" w:after="0" w:afterAutospacing="0" w:line="360" w:lineRule="atLeast"/>
              <w:ind w:firstLine="360"/>
              <w:jc w:val="both"/>
            </w:pPr>
            <w:r>
              <w:rPr>
                <w:rFonts w:ascii="宋体" w:cs="宋体" w:hAnsi="宋体" w:hint="eastAsia"/>
                <w:color w:val="000000"/>
                <w:sz w:val="18"/>
                <w:szCs w:val="18"/>
              </w:rPr>
              <w:t>一般情况下，我们将在收到您疑问、意见或建议后的十五个工作日内回复。</w:t>
            </w:r>
          </w:p>
          <w:p>
            <w:pPr>
              <w:pStyle w:val="19"/>
              <w:widowControl/>
              <w:spacing w:before="300" w:beforeAutospacing="0" w:after="0" w:afterAutospacing="0" w:line="360" w:lineRule="atLeast"/>
              <w:jc w:val="both"/>
            </w:pPr>
            <w:r>
              <w:rPr>
                <w:rFonts w:ascii="宋体" w:cs="宋体" w:hAnsi="宋体" w:hint="eastAsia"/>
                <w:color w:val="000000"/>
                <w:sz w:val="18"/>
                <w:szCs w:val="18"/>
              </w:rPr>
              <w:t>　　如果您对我们的回复不满意，特别是若我们的个人信息处理行为损害了您的合法权益，您还有权向消费者权益保护组织等相关部门投诉或依法向人民法院提起诉讼。</w:t>
            </w:r>
          </w:p>
        </w:tc>
      </w:tr>
      <w:tr>
        <w:tc>
          <w:tcPr>
            <w:noWrap/>
            <w:vAlign w:val="center"/>
          </w:tcPr>
          <w:p>
            <w:pPr>
              <w:jc w:val="both"/>
              <w:rPr>
                <w:rFonts w:cs="Calibri"/>
                <w:szCs w:val="21"/>
              </w:rPr>
            </w:pPr>
            <w:r>
              <w:rPr>
                <w:rFonts w:cs="Calibri"/>
                <w:szCs w:val="21"/>
              </w:rPr>
              <w:t>1.1.3</w:t>
            </w:r>
          </w:p>
        </w:tc>
        <w:tc>
          <w:tcPr>
            <w:noWrap/>
            <w:vAlign w:val="center"/>
          </w:tcPr>
          <w:p>
            <w:pPr>
              <w:jc w:val="both"/>
              <w:rPr>
                <w:rFonts w:cs="Calibri"/>
                <w:szCs w:val="21"/>
              </w:rPr>
            </w:pPr>
            <w:r>
              <w:rPr>
                <w:rFonts w:cs="Calibri"/>
                <w:szCs w:val="21"/>
              </w:rPr>
              <w:t>2022年11月03日</w:t>
            </w:r>
          </w:p>
        </w:tc>
        <w:tc>
          <w:tcPr>
            <w:tcW w:w="1761" w:type="dxa"/>
            <w:noWrap/>
            <w:vAlign w:val="center"/>
          </w:tcPr>
          <w:p>
            <w:pPr>
              <w:pStyle w:val="19"/>
              <w:widowControl/>
              <w:spacing w:before="300" w:beforeAutospacing="0" w:after="0" w:afterAutospacing="0" w:line="360" w:lineRule="atLeast"/>
              <w:jc w:val="both"/>
              <w:outlineLvl w:val="0"/>
              <w:rPr>
                <w:sz w:val="18"/>
                <w:szCs w:val="18"/>
              </w:rPr>
            </w:pPr>
            <w:r>
              <w:rPr>
                <w:rStyle w:val="20"/>
                <w:rFonts w:ascii="宋体" w:cs="宋体" w:hAnsi="宋体" w:hint="eastAsia"/>
                <w:color w:val="000000"/>
                <w:sz w:val="18"/>
                <w:szCs w:val="18"/>
              </w:rPr>
              <w:t>三、我行如何存储和保护您的个人信息</w:t>
            </w:r>
          </w:p>
          <w:p>
            <w:pPr>
              <w:jc w:val="both"/>
              <w:rPr>
                <w:sz w:val="18"/>
                <w:szCs w:val="18"/>
              </w:rPr>
            </w:pPr>
            <w:r>
              <w:rPr>
                <w:rStyle w:val="20"/>
                <w:rFonts w:ascii="宋体" w:cs="宋体" w:hAnsi="宋体" w:hint="eastAsia"/>
                <w:color w:val="000000"/>
                <w:sz w:val="18"/>
                <w:szCs w:val="18"/>
              </w:rPr>
              <w:t>（一）我行存储您个人信息的情况。</w:t>
            </w:r>
          </w:p>
        </w:tc>
        <w:tc>
          <w:tcPr>
            <w:tcW w:w="3866" w:type="dxa"/>
            <w:noWrap/>
            <w:vAlign w:val="center"/>
          </w:tcPr>
          <w:p>
            <w:pPr>
              <w:pStyle w:val="19"/>
              <w:widowControl/>
              <w:spacing w:before="300" w:beforeAutospacing="0" w:after="0" w:afterAutospacing="0" w:line="360" w:lineRule="atLeast"/>
              <w:jc w:val="both"/>
              <w:rPr>
                <w:sz w:val="18"/>
                <w:szCs w:val="18"/>
              </w:rPr>
            </w:pPr>
            <w:r>
              <w:rPr>
                <w:rFonts w:ascii="宋体" w:cs="宋体" w:hAnsi="宋体" w:hint="eastAsia"/>
                <w:color w:val="000000"/>
                <w:sz w:val="18"/>
                <w:szCs w:val="18"/>
              </w:rPr>
              <w:t>　1.我行在中华人民共和国境内收集和产生的个人信息，将存储在中华人民共和国境内。</w:t>
            </w:r>
            <w:r>
              <w:rPr>
                <w:rStyle w:val="20"/>
                <w:rFonts w:ascii="宋体" w:cs="宋体" w:hAnsi="宋体" w:hint="eastAsia"/>
                <w:color w:val="000000"/>
                <w:sz w:val="18"/>
                <w:szCs w:val="18"/>
              </w:rPr>
              <w:t>但为处理跨境业务并在获得您的授权同意后，您的个人信息可能会被转移到境外。此种情况下，我行会按照法律法规和监管规定执行，开展个人金融信息出境安全评估，并采取有效措施保护您个人信息的安全。例如，在跨境数据转移之前通过协议、核查等措施要求境外机构为您的信息保密。</w:t>
            </w:r>
          </w:p>
        </w:tc>
      </w:tr>
      <w:tr>
        <w:tc>
          <w:tcPr>
            <w:noWrap/>
            <w:vAlign w:val="center"/>
          </w:tcPr>
          <w:p>
            <w:pPr>
              <w:jc w:val="both"/>
              <w:rPr>
                <w:sz w:val="18"/>
                <w:szCs w:val="18"/>
              </w:rPr>
            </w:pPr>
          </w:p>
        </w:tc>
        <w:tc>
          <w:tcPr>
            <w:noWrap/>
            <w:vAlign w:val="center"/>
          </w:tcPr>
          <w:p>
            <w:pPr>
              <w:jc w:val="both"/>
              <w:rPr>
                <w:sz w:val="18"/>
                <w:szCs w:val="18"/>
              </w:rPr>
            </w:pPr>
          </w:p>
        </w:tc>
        <w:tc>
          <w:tcPr>
            <w:tcW w:w="1761" w:type="dxa"/>
            <w:noWrap/>
            <w:vAlign w:val="center"/>
          </w:tcPr>
          <w:p>
            <w:pPr>
              <w:pStyle w:val="19"/>
              <w:widowControl/>
              <w:spacing w:before="300" w:beforeAutospacing="0" w:after="0" w:afterAutospacing="0" w:line="360" w:lineRule="atLeast"/>
              <w:jc w:val="both"/>
              <w:outlineLvl w:val="0"/>
              <w:rPr>
                <w:sz w:val="18"/>
                <w:szCs w:val="18"/>
              </w:rPr>
            </w:pPr>
            <w:r>
              <w:rPr>
                <w:rStyle w:val="20"/>
                <w:rFonts w:ascii="宋体" w:cs="宋体" w:hAnsi="宋体" w:hint="eastAsia"/>
                <w:color w:val="000000"/>
                <w:sz w:val="18"/>
                <w:szCs w:val="18"/>
              </w:rPr>
              <w:t>六、我行如何处理未成年人的个人信息</w:t>
            </w:r>
          </w:p>
        </w:tc>
        <w:tc>
          <w:tcPr>
            <w:tcW w:w="3866" w:type="dxa"/>
            <w:noWrap/>
            <w:vAlign w:val="center"/>
          </w:tcPr>
          <w:p>
            <w:pPr>
              <w:pStyle w:val="19"/>
              <w:widowControl/>
              <w:spacing w:before="300" w:beforeAutospacing="0" w:after="0" w:afterAutospacing="0" w:line="360" w:lineRule="atLeast"/>
              <w:jc w:val="both"/>
              <w:rPr>
                <w:sz w:val="18"/>
                <w:szCs w:val="18"/>
              </w:rPr>
            </w:pPr>
            <w:r>
              <w:rPr>
                <w:rFonts w:ascii="宋体" w:cs="宋体" w:hAnsi="宋体" w:hint="eastAsia"/>
                <w:color w:val="000000"/>
                <w:sz w:val="18"/>
                <w:szCs w:val="18"/>
              </w:rPr>
              <w:t>我行期望父母或监护人指导未成年人使用我行的服务。我行将根据国家相关法律法规的规定保护未成年人的个人信息的保密性及安全性。</w:t>
            </w:r>
          </w:p>
          <w:p>
            <w:pPr>
              <w:pStyle w:val="19"/>
              <w:widowControl/>
              <w:spacing w:before="300" w:beforeAutospacing="0" w:after="0" w:afterAutospacing="0" w:line="360" w:lineRule="atLeast"/>
              <w:jc w:val="both"/>
              <w:rPr>
                <w:sz w:val="18"/>
                <w:szCs w:val="18"/>
              </w:rPr>
            </w:pPr>
            <w:r>
              <w:rPr>
                <w:rFonts w:ascii="宋体" w:cs="宋体" w:hAnsi="宋体" w:hint="eastAsia"/>
                <w:color w:val="000000"/>
                <w:sz w:val="18"/>
                <w:szCs w:val="18"/>
              </w:rPr>
              <w:t>　　</w:t>
            </w:r>
            <w:r>
              <w:rPr>
                <w:rStyle w:val="20"/>
                <w:rFonts w:ascii="宋体" w:cs="宋体" w:hAnsi="宋体" w:hint="eastAsia"/>
                <w:color w:val="000000"/>
                <w:sz w:val="18"/>
                <w:szCs w:val="18"/>
              </w:rPr>
              <w:t>如您为未成年人（含</w:t>
            </w:r>
            <w:r>
              <w:rPr>
                <w:rStyle w:val="20"/>
                <w:rFonts w:ascii="宋体" w:cs="宋体" w:hAnsi="宋体"/>
                <w:color w:val="000000"/>
                <w:sz w:val="18"/>
                <w:szCs w:val="18"/>
              </w:rPr>
              <w:t>未满14周岁</w:t>
            </w:r>
            <w:r>
              <w:rPr>
                <w:rStyle w:val="20"/>
                <w:rFonts w:ascii="宋体" w:cs="宋体" w:hAnsi="宋体" w:hint="eastAsia"/>
                <w:color w:val="000000"/>
                <w:sz w:val="18"/>
                <w:szCs w:val="18"/>
              </w:rPr>
              <w:t>），建议请您的父母或监护人阅读本政策，并在征得您父母或监护人同意的前提下使用我行的服务或向我行提供您的个人信息。</w:t>
            </w:r>
            <w:r>
              <w:rPr>
                <w:rFonts w:ascii="宋体" w:cs="宋体" w:hAnsi="宋体" w:hint="eastAsia"/>
                <w:color w:val="000000"/>
                <w:sz w:val="18"/>
                <w:szCs w:val="18"/>
              </w:rPr>
              <w:t>对于经父母或监护人同意而收集的您的个人信息，我行只会在受到法律允许、父母或监护人明确同意或者保护您权益所必要的情况下使用。如您的监护人不同意您按照本政策使用我行的服务或向我行提供个人信息，请您立即终止使用我行的服务并及时通知我行，以便我行采取相应的措施。</w:t>
            </w:r>
          </w:p>
          <w:p>
            <w:pPr>
              <w:jc w:val="both"/>
              <w:rPr>
                <w:sz w:val="18"/>
                <w:szCs w:val="18"/>
              </w:rPr>
            </w:pPr>
          </w:p>
        </w:tc>
      </w:tr>
      <w:tr>
        <w:tc>
          <w:tcPr>
            <w:noWrap/>
            <w:vAlign w:val="center"/>
          </w:tcPr>
          <w:p>
            <w:pPr>
              <w:jc w:val="both"/>
            </w:pPr>
            <w:r>
              <w:rPr>
                <w:rFonts w:hint="eastAsia"/>
              </w:rPr>
              <w:t>1.1.4</w:t>
            </w:r>
          </w:p>
        </w:tc>
        <w:tc>
          <w:tcPr>
            <w:noWrap/>
            <w:vAlign w:val="center"/>
          </w:tcPr>
          <w:p>
            <w:pPr>
              <w:jc w:val="both"/>
            </w:pPr>
            <w:r>
              <w:rPr>
                <w:rFonts w:hint="eastAsia"/>
              </w:rPr>
              <w:t>2022年11月09日</w:t>
            </w:r>
          </w:p>
        </w:tc>
        <w:tc>
          <w:tcPr>
            <w:tcW w:w="1761" w:type="dxa"/>
            <w:noWrap/>
            <w:vAlign w:val="center"/>
          </w:tcPr>
          <w:p>
            <w:pPr>
              <w:jc w:val="both"/>
            </w:pPr>
            <w:r>
              <w:rPr>
                <w:rFonts w:ascii="宋体" w:cs="宋体" w:hAnsi="宋体" w:hint="eastAsia"/>
                <w:color w:val="000000"/>
                <w:sz w:val="18"/>
                <w:szCs w:val="18"/>
              </w:rPr>
              <w:t>　</w:t>
            </w:r>
            <w:r>
              <w:rPr>
                <w:rStyle w:val="20"/>
                <w:rFonts w:ascii="宋体" w:cs="宋体" w:hAnsi="宋体" w:hint="eastAsia"/>
                <w:color w:val="000000"/>
                <w:sz w:val="18"/>
                <w:szCs w:val="18"/>
              </w:rPr>
              <w:t>四、我行如何对外提供您的个人信息；6.我们与第三方软件开发工具包（SDK）服务商的合作：</w:t>
            </w:r>
          </w:p>
        </w:tc>
        <w:tc>
          <w:tcPr>
            <w:tcW w:w="3866" w:type="dxa"/>
            <w:noWrap/>
            <w:vAlign w:val="center"/>
          </w:tcPr>
          <w:p>
            <w:pPr>
              <w:jc w:val="both"/>
              <w:rPr>
                <w:sz w:val="18"/>
                <w:szCs w:val="18"/>
              </w:rPr>
            </w:pPr>
            <w:r>
              <w:rPr>
                <w:rFonts w:hint="eastAsia"/>
                <w:sz w:val="18"/>
                <w:szCs w:val="18"/>
              </w:rPr>
              <w:t>补充说明“</w:t>
            </w:r>
            <w:r>
              <w:rPr>
                <w:rFonts w:ascii="宋体" w:cs="宋体" w:hAnsi="宋体" w:hint="eastAsia"/>
                <w:color w:val="000000"/>
                <w:kern w:val="0"/>
                <w:sz w:val="18"/>
                <w:szCs w:val="18"/>
              </w:rPr>
              <w:t>在线语音听写SDK</w:t>
            </w:r>
            <w:r>
              <w:rPr>
                <w:rFonts w:hint="eastAsia"/>
                <w:sz w:val="18"/>
                <w:szCs w:val="18"/>
              </w:rPr>
              <w:t>”搜集个人信息的规则</w:t>
            </w:r>
          </w:p>
        </w:tc>
      </w:tr>
      <w:tr>
        <w:tc>
          <w:tcPr>
            <w:noWrap/>
            <w:vAlign w:val="center"/>
          </w:tcPr>
          <w:p>
            <w:pPr>
              <w:jc w:val="both"/>
            </w:pPr>
          </w:p>
        </w:tc>
        <w:tc>
          <w:tcPr>
            <w:noWrap/>
            <w:vAlign w:val="center"/>
          </w:tcPr>
          <w:p>
            <w:pPr>
              <w:jc w:val="both"/>
            </w:pPr>
          </w:p>
        </w:tc>
        <w:tc>
          <w:tcPr>
            <w:tcW w:w="1761" w:type="dxa"/>
            <w:noWrap/>
            <w:vAlign w:val="center"/>
          </w:tcPr>
          <w:p>
            <w:pPr>
              <w:jc w:val="both"/>
            </w:pPr>
            <w:r>
              <w:rPr>
                <w:rStyle w:val="20"/>
                <w:rFonts w:ascii="宋体" w:cs="宋体" w:hAnsi="宋体" w:hint="eastAsia"/>
                <w:color w:val="000000"/>
                <w:sz w:val="18"/>
                <w:szCs w:val="18"/>
              </w:rPr>
              <w:t>一、我行如何收集和使用您的个人信息（四）我行个人手银设备权限调用情况。</w:t>
            </w:r>
          </w:p>
        </w:tc>
        <w:tc>
          <w:tcPr>
            <w:tcW w:w="3866" w:type="dxa"/>
            <w:noWrap/>
            <w:vAlign w:val="center"/>
          </w:tcPr>
          <w:p>
            <w:pPr>
              <w:ind w:firstLine="360"/>
              <w:jc w:val="both"/>
              <w:outlineLvl w:val="1"/>
              <w:rPr>
                <w:rFonts w:ascii="宋体" w:cs="宋体" w:hAnsi="宋体" w:hint="eastAsia"/>
                <w:b/>
                <w:color w:val="000000"/>
                <w:sz w:val="18"/>
                <w:szCs w:val="18"/>
              </w:rPr>
            </w:pPr>
            <w:r>
              <w:rPr>
                <w:rStyle w:val="20"/>
                <w:rFonts w:ascii="宋体" w:cs="宋体" w:hAnsi="宋体" w:hint="eastAsia"/>
                <w:color w:val="000000"/>
                <w:sz w:val="18"/>
                <w:szCs w:val="18"/>
              </w:rPr>
              <w:t>为识别您的设备ID,提高服务安全性、保障运营质量和效率，我们会收集您的设备信息（包括IMEI、IMSI、MAC地址）、您安装的应用信息或运行中的进程信息、读取电话状态；为了在运行过程中防止欺诈及保护您的登录与交易安全，我们将收集您的位置信息。</w:t>
            </w:r>
          </w:p>
        </w:tc>
      </w:tr>
      <w:tr>
        <w:tc>
          <w:tcPr>
            <w:noWrap/>
            <w:vAlign w:val="center"/>
          </w:tcPr>
          <w:p>
            <w:pPr>
              <w:jc w:val="both"/>
            </w:pPr>
            <w:r>
              <w:rPr>
                <w:rFonts w:hint="eastAsia"/>
              </w:rPr>
              <w:t>1.1.5</w:t>
            </w:r>
          </w:p>
        </w:tc>
        <w:tc>
          <w:tcPr>
            <w:noWrap/>
            <w:vAlign w:val="center"/>
          </w:tcPr>
          <w:p>
            <w:pPr>
              <w:jc w:val="both"/>
            </w:pPr>
            <w:r>
              <w:rPr>
                <w:rFonts w:hint="eastAsia"/>
              </w:rPr>
              <w:t>2023年03月16日</w:t>
            </w:r>
          </w:p>
        </w:tc>
        <w:tc>
          <w:tcPr>
            <w:tcW w:w="1761" w:type="dxa"/>
            <w:noWrap/>
            <w:vAlign w:val="center"/>
          </w:tcPr>
          <w:p>
            <w:pPr>
              <w:numPr>
                <w:ilvl w:val="0"/>
                <w:numId w:val="1"/>
              </w:numPr>
              <w:jc w:val="both"/>
              <w:rPr>
                <w:rStyle w:val="20"/>
                <w:rFonts w:ascii="宋体" w:cs="宋体" w:hAnsi="宋体" w:hint="eastAsia"/>
                <w:color w:val="000000"/>
                <w:sz w:val="18"/>
                <w:szCs w:val="18"/>
              </w:rPr>
            </w:pPr>
            <w:r>
              <w:rPr>
                <w:rStyle w:val="20"/>
                <w:rFonts w:ascii="宋体" w:cs="宋体" w:hAnsi="宋体" w:hint="eastAsia"/>
                <w:color w:val="000000"/>
                <w:sz w:val="18"/>
                <w:szCs w:val="18"/>
              </w:rPr>
              <w:t>我行如何对外提供您的个人信息</w:t>
            </w:r>
          </w:p>
          <w:p>
            <w:pPr>
              <w:jc w:val="both"/>
              <w:rPr>
                <w:rStyle w:val="20"/>
                <w:rFonts w:ascii="宋体" w:cs="宋体" w:hAnsi="宋体" w:hint="eastAsia"/>
                <w:color w:val="000000"/>
                <w:sz w:val="18"/>
                <w:szCs w:val="18"/>
              </w:rPr>
            </w:pPr>
            <w:r>
              <w:rPr>
                <w:rStyle w:val="20"/>
                <w:rFonts w:ascii="宋体" w:cs="宋体" w:hAnsi="宋体" w:hint="eastAsia"/>
                <w:color w:val="000000"/>
                <w:sz w:val="18"/>
                <w:szCs w:val="18"/>
              </w:rPr>
              <w:t>6.我们与第三方软件开发工具包（SDK）服务商的合作：</w:t>
            </w:r>
          </w:p>
        </w:tc>
        <w:tc>
          <w:tcPr>
            <w:tcW w:w="3866" w:type="dxa"/>
            <w:noWrap/>
            <w:vAlign w:val="center"/>
          </w:tcPr>
          <w:p>
            <w:pPr>
              <w:ind w:firstLine="360"/>
              <w:jc w:val="both"/>
              <w:outlineLvl w:val="1"/>
              <w:rPr>
                <w:rStyle w:val="20"/>
                <w:rFonts w:ascii="宋体" w:cs="宋体" w:hAnsi="宋体" w:hint="eastAsia"/>
                <w:color w:val="000000"/>
                <w:sz w:val="18"/>
                <w:szCs w:val="18"/>
              </w:rPr>
            </w:pPr>
            <w:r>
              <w:rPr>
                <w:rFonts w:ascii="宋体" w:cs="宋体" w:hAnsi="宋体" w:hint="eastAsia"/>
                <w:color w:val="000000"/>
                <w:sz w:val="18"/>
                <w:szCs w:val="18"/>
              </w:rPr>
              <w:t>补充说明“</w:t>
            </w:r>
            <w:r>
              <w:rPr>
                <w:rFonts w:hint="eastAsia"/>
                <w:sz w:val="18"/>
                <w:szCs w:val="18"/>
              </w:rPr>
              <w:t>开源工具类库</w:t>
            </w:r>
            <w:r>
              <w:rPr>
                <w:rFonts w:ascii="宋体" w:cs="宋体" w:hAnsi="宋体" w:hint="eastAsia"/>
                <w:color w:val="000000"/>
                <w:sz w:val="18"/>
                <w:szCs w:val="18"/>
              </w:rPr>
              <w:t>SDK”搜集个人信息的规则</w:t>
            </w:r>
          </w:p>
        </w:tc>
      </w:tr>
      <w:tr>
        <w:tc>
          <w:tcPr>
            <w:noWrap/>
            <w:vAlign w:val="center"/>
          </w:tcPr>
          <w:p>
            <w:pPr>
              <w:jc w:val="both"/>
            </w:pPr>
            <w:r>
              <w:rPr>
                <w:rFonts w:hint="eastAsia"/>
              </w:rPr>
              <w:t>1.1.6</w:t>
            </w:r>
          </w:p>
        </w:tc>
        <w:tc>
          <w:tcPr>
            <w:noWrap/>
            <w:vAlign w:val="center"/>
          </w:tcPr>
          <w:p>
            <w:pPr>
              <w:jc w:val="both"/>
            </w:pPr>
            <w:r>
              <w:rPr>
                <w:rFonts w:hint="eastAsia"/>
              </w:rPr>
              <w:t>2023年03月17日</w:t>
            </w:r>
          </w:p>
        </w:tc>
        <w:tc>
          <w:tcPr>
            <w:tcW w:w="1761" w:type="dxa"/>
            <w:noWrap/>
            <w:vAlign w:val="center"/>
          </w:tcPr>
          <w:p>
            <w:pPr>
              <w:jc w:val="both"/>
              <w:rPr>
                <w:rStyle w:val="20"/>
                <w:rFonts w:ascii="宋体" w:cs="宋体" w:hAnsi="宋体" w:hint="eastAsia"/>
                <w:color w:val="000000"/>
                <w:sz w:val="18"/>
                <w:szCs w:val="18"/>
              </w:rPr>
            </w:pPr>
            <w:r>
              <w:rPr>
                <w:rStyle w:val="20"/>
                <w:rFonts w:ascii="宋体" w:cs="宋体" w:hAnsi="宋体" w:hint="eastAsia"/>
                <w:color w:val="000000"/>
                <w:sz w:val="18"/>
                <w:szCs w:val="18"/>
              </w:rPr>
              <w:t>四、我行如何对外提供您的个人信息</w:t>
            </w:r>
          </w:p>
          <w:p>
            <w:pPr>
              <w:jc w:val="both"/>
              <w:rPr>
                <w:rStyle w:val="20"/>
                <w:rFonts w:ascii="宋体" w:cs="宋体" w:hAnsi="宋体" w:hint="eastAsia"/>
                <w:color w:val="000000"/>
                <w:sz w:val="18"/>
                <w:szCs w:val="18"/>
              </w:rPr>
            </w:pPr>
            <w:r>
              <w:rPr>
                <w:rStyle w:val="20"/>
                <w:rFonts w:ascii="宋体" w:cs="宋体" w:hAnsi="宋体" w:hint="eastAsia"/>
                <w:color w:val="000000"/>
                <w:sz w:val="18"/>
                <w:szCs w:val="18"/>
              </w:rPr>
              <w:t>6.我们与第三方软件开发工具包（SDK）服务商的合作：</w:t>
            </w:r>
          </w:p>
        </w:tc>
        <w:tc>
          <w:tcPr>
            <w:tcW w:w="3866" w:type="dxa"/>
            <w:noWrap/>
            <w:vAlign w:val="center"/>
          </w:tcPr>
          <w:p>
            <w:pPr>
              <w:ind w:firstLine="360"/>
              <w:jc w:val="both"/>
              <w:outlineLvl w:val="1"/>
            </w:pPr>
            <w:r>
              <w:rPr>
                <w:rFonts w:ascii="宋体" w:cs="宋体" w:hAnsi="宋体" w:hint="eastAsia"/>
                <w:color w:val="000000"/>
                <w:sz w:val="18"/>
                <w:szCs w:val="18"/>
              </w:rPr>
              <w:t>补充说明“</w:t>
            </w:r>
            <w:r>
              <w:rPr>
                <w:rFonts w:hint="eastAsia"/>
                <w:sz w:val="18"/>
                <w:szCs w:val="18"/>
              </w:rPr>
              <w:t>电子社保卡</w:t>
            </w:r>
            <w:r>
              <w:rPr>
                <w:rFonts w:ascii="宋体" w:cs="宋体" w:hAnsi="宋体" w:hint="eastAsia"/>
                <w:color w:val="000000"/>
                <w:sz w:val="18"/>
                <w:szCs w:val="18"/>
              </w:rPr>
              <w:t>SDK”搜集个人信息的规则</w:t>
            </w:r>
          </w:p>
        </w:tc>
      </w:tr>
      <w:tr>
        <w:tc>
          <w:tcPr>
            <w:noWrap/>
            <w:vAlign w:val="center"/>
          </w:tcPr>
          <w:p>
            <w:pPr>
              <w:jc w:val="both"/>
            </w:pPr>
            <w:r>
              <w:rPr>
                <w:rFonts w:hint="eastAsia"/>
              </w:rPr>
              <w:t>1.1.7</w:t>
            </w:r>
          </w:p>
        </w:tc>
        <w:tc>
          <w:tcPr>
            <w:noWrap/>
            <w:vAlign w:val="center"/>
          </w:tcPr>
          <w:p>
            <w:pPr>
              <w:jc w:val="both"/>
            </w:pPr>
            <w:r>
              <w:rPr>
                <w:rFonts w:hint="eastAsia"/>
              </w:rPr>
              <w:t>2023年04月24日</w:t>
            </w:r>
          </w:p>
        </w:tc>
        <w:tc>
          <w:tcPr>
            <w:tcW w:w="1761" w:type="dxa"/>
            <w:noWrap/>
            <w:vAlign w:val="center"/>
          </w:tcPr>
          <w:p>
            <w:pPr>
              <w:jc w:val="both"/>
              <w:rPr>
                <w:rStyle w:val="20"/>
                <w:rFonts w:ascii="宋体" w:cs="宋体" w:hAnsi="宋体" w:hint="eastAsia"/>
                <w:color w:val="000000"/>
                <w:sz w:val="18"/>
                <w:szCs w:val="18"/>
              </w:rPr>
            </w:pPr>
            <w:r>
              <w:rPr>
                <w:rStyle w:val="20"/>
                <w:rFonts w:ascii="宋体" w:cs="宋体" w:hAnsi="宋体" w:hint="eastAsia"/>
                <w:color w:val="000000"/>
                <w:sz w:val="18"/>
                <w:szCs w:val="18"/>
              </w:rPr>
              <w:t>一、我行如何收集和使用您的个人信息</w:t>
            </w:r>
          </w:p>
        </w:tc>
        <w:tc>
          <w:tcPr>
            <w:tcW w:w="3866" w:type="dxa"/>
            <w:noWrap/>
            <w:vAlign w:val="center"/>
          </w:tcPr>
          <w:p>
            <w:pPr>
              <w:ind w:firstLine="360"/>
              <w:jc w:val="both"/>
              <w:outlineLvl w:val="1"/>
            </w:pPr>
            <w:r>
              <w:rPr>
                <w:rFonts w:ascii="宋体" w:cs="宋体" w:hAnsi="宋体" w:hint="eastAsia"/>
                <w:color w:val="000000"/>
                <w:sz w:val="18"/>
                <w:szCs w:val="18"/>
              </w:rPr>
              <w:t>4.位置信息：当您使用我行产品和/或服务的过程中，我们会基于相关法律法规的要求或者为了在生活等栏目向您提供便捷的服务网点而收集您的位置信息，便于您使用网点查询功能。</w:t>
            </w:r>
          </w:p>
        </w:tc>
      </w:tr>
      <w:tr>
        <w:tc>
          <w:tcPr>
            <w:noWrap/>
            <w:vAlign w:val="center"/>
          </w:tcPr>
          <w:p>
            <w:pPr>
              <w:jc w:val="both"/>
            </w:pPr>
            <w:r>
              <w:rPr>
                <w:rFonts w:hint="eastAsia"/>
              </w:rPr>
              <w:t>1.1.8</w:t>
            </w:r>
          </w:p>
        </w:tc>
        <w:tc>
          <w:tcPr>
            <w:noWrap/>
            <w:vAlign w:val="center"/>
          </w:tcPr>
          <w:p>
            <w:pPr>
              <w:jc w:val="both"/>
            </w:pPr>
            <w:r>
              <w:rPr>
                <w:rFonts w:hint="eastAsia"/>
              </w:rPr>
              <w:t>2023年6月8日</w:t>
            </w:r>
          </w:p>
        </w:tc>
        <w:tc>
          <w:tcPr>
            <w:tcW w:w="1761" w:type="dxa"/>
            <w:noWrap/>
            <w:vAlign w:val="center"/>
          </w:tcPr>
          <w:p>
            <w:pPr>
              <w:pStyle w:val="19"/>
              <w:widowControl/>
              <w:spacing w:before="300" w:beforeAutospacing="0" w:after="0" w:afterAutospacing="0" w:line="360" w:lineRule="atLeast"/>
              <w:jc w:val="both"/>
              <w:outlineLvl w:val="0"/>
              <w:rPr>
                <w:rFonts w:ascii="宋体" w:cs="宋体" w:hAnsi="宋体" w:hint="eastAsia"/>
                <w:color w:val="000000"/>
                <w:sz w:val="18"/>
                <w:szCs w:val="18"/>
              </w:rPr>
            </w:pPr>
            <w:r>
              <w:rPr>
                <w:rStyle w:val="20"/>
                <w:rFonts w:ascii="宋体" w:cs="宋体" w:hAnsi="宋体" w:hint="eastAsia"/>
                <w:color w:val="000000"/>
                <w:sz w:val="18"/>
                <w:szCs w:val="18"/>
              </w:rPr>
              <w:t>一、我行如何收集和使用您的个人信息</w:t>
            </w:r>
          </w:p>
          <w:p>
            <w:pPr>
              <w:pStyle w:val="19"/>
              <w:widowControl/>
              <w:spacing w:before="300" w:beforeAutospacing="0" w:after="0" w:afterAutospacing="0" w:line="360" w:lineRule="atLeast"/>
              <w:jc w:val="both"/>
              <w:outlineLvl w:val="0"/>
            </w:pPr>
            <w:r>
              <w:rPr>
                <w:rStyle w:val="20"/>
                <w:rFonts w:ascii="宋体" w:cs="宋体" w:hAnsi="宋体" w:hint="eastAsia"/>
                <w:color w:val="000000"/>
                <w:sz w:val="18"/>
                <w:szCs w:val="18"/>
              </w:rPr>
              <w:t>（四）我行个人手银设备权限调用情况。</w:t>
            </w:r>
          </w:p>
          <w:p>
            <w:pPr>
              <w:jc w:val="both"/>
              <w:rPr>
                <w:rFonts w:ascii="宋体" w:cs="宋体" w:hAnsi="宋体" w:hint="eastAsia"/>
                <w:color w:val="000000"/>
                <w:sz w:val="18"/>
                <w:szCs w:val="18"/>
              </w:rPr>
            </w:pPr>
          </w:p>
        </w:tc>
        <w:tc>
          <w:tcPr>
            <w:tcW w:w="3866" w:type="dxa"/>
            <w:noWrap/>
            <w:vAlign w:val="center"/>
          </w:tcPr>
          <w:p>
            <w:pPr>
              <w:ind w:firstLine="360"/>
              <w:jc w:val="both"/>
              <w:outlineLvl w:val="1"/>
            </w:pPr>
            <w:r>
              <w:rPr>
                <w:rFonts w:ascii="宋体" w:cs="宋体" w:hAnsi="宋体" w:hint="eastAsia"/>
                <w:color w:val="000000"/>
                <w:sz w:val="18"/>
                <w:szCs w:val="18"/>
              </w:rPr>
              <w:t>补充“获取位置信息”和“读取应用列表”；将“无法使用app”修改为“影响app的正常使用”</w:t>
            </w:r>
          </w:p>
        </w:tc>
      </w:tr>
      <w:tr>
        <w:tc>
          <w:tcPr>
            <w:noWrap/>
            <w:vAlign w:val="center"/>
          </w:tcPr>
          <w:p>
            <w:pPr>
              <w:jc w:val="both"/>
            </w:pPr>
            <w:r>
              <w:rPr>
                <w:rFonts w:hint="eastAsia"/>
              </w:rPr>
              <w:t>1.1.9</w:t>
            </w:r>
          </w:p>
        </w:tc>
        <w:tc>
          <w:tcPr>
            <w:noWrap/>
            <w:vAlign w:val="center"/>
          </w:tcPr>
          <w:p>
            <w:pPr>
              <w:jc w:val="both"/>
            </w:pPr>
            <w:r>
              <w:rPr>
                <w:rFonts w:hint="eastAsia"/>
              </w:rPr>
              <w:t>2023年6月15日</w:t>
            </w:r>
          </w:p>
        </w:tc>
        <w:tc>
          <w:tcPr>
            <w:tcW w:w="1761" w:type="dxa"/>
            <w:noWrap/>
            <w:vAlign w:val="center"/>
          </w:tcPr>
          <w:p>
            <w:pPr>
              <w:pStyle w:val="19"/>
              <w:widowControl/>
              <w:spacing w:before="300" w:beforeAutospacing="0" w:after="0" w:afterAutospacing="0" w:line="360" w:lineRule="atLeast"/>
              <w:jc w:val="both"/>
              <w:outlineLvl w:val="0"/>
            </w:pPr>
            <w:r>
              <w:rPr>
                <w:rStyle w:val="20"/>
                <w:rFonts w:ascii="宋体" w:cs="宋体" w:hAnsi="宋体" w:hint="eastAsia"/>
                <w:color w:val="000000"/>
                <w:sz w:val="18"/>
                <w:szCs w:val="18"/>
              </w:rPr>
              <w:t>　　五、您如何访问和管理自己的个人信息</w:t>
            </w:r>
          </w:p>
          <w:p>
            <w:pPr>
              <w:pStyle w:val="19"/>
              <w:widowControl/>
              <w:spacing w:before="300" w:beforeAutospacing="0" w:after="0" w:afterAutospacing="0" w:line="360" w:lineRule="atLeast"/>
              <w:jc w:val="both"/>
              <w:outlineLvl w:val="1"/>
            </w:pPr>
            <w:r>
              <w:rPr>
                <w:rStyle w:val="20"/>
                <w:rFonts w:ascii="宋体" w:cs="宋体" w:hAnsi="宋体" w:hint="eastAsia"/>
                <w:color w:val="000000"/>
                <w:sz w:val="18"/>
                <w:szCs w:val="18"/>
              </w:rPr>
              <w:t>（六）注销您的账户。</w:t>
            </w:r>
            <w:r>
              <w:rPr>
                <w:rFonts w:ascii="宋体" w:cs="宋体" w:hAnsi="宋体" w:hint="eastAsia"/>
                <w:color w:val="000000"/>
                <w:sz w:val="18"/>
                <w:szCs w:val="18"/>
              </w:rPr>
              <w:t>　　</w:t>
            </w:r>
          </w:p>
          <w:p>
            <w:pPr>
              <w:pStyle w:val="19"/>
              <w:widowControl/>
              <w:spacing w:before="300" w:beforeAutospacing="0" w:after="0" w:afterAutospacing="0" w:line="360" w:lineRule="atLeast"/>
              <w:jc w:val="both"/>
              <w:outlineLvl w:val="1"/>
              <w:rPr>
                <w:rStyle w:val="20"/>
                <w:b w:val="0"/>
              </w:rPr>
            </w:pPr>
            <w:r>
              <w:rPr>
                <w:rStyle w:val="20"/>
                <w:rFonts w:ascii="宋体" w:cs="宋体" w:hAnsi="宋体" w:hint="eastAsia"/>
                <w:color w:val="000000"/>
                <w:sz w:val="18"/>
                <w:szCs w:val="18"/>
              </w:rPr>
              <w:t>（七）注销您的电子银行渠道。</w:t>
            </w:r>
          </w:p>
        </w:tc>
        <w:tc>
          <w:tcPr>
            <w:tcW w:w="3866" w:type="dxa"/>
            <w:noWrap/>
            <w:vAlign w:val="center"/>
          </w:tcPr>
          <w:p>
            <w:pPr>
              <w:ind w:firstLine="360"/>
              <w:jc w:val="both"/>
              <w:outlineLvl w:val="1"/>
              <w:rPr>
                <w:rFonts w:ascii="宋体" w:cs="宋体" w:hAnsi="宋体" w:hint="eastAsia"/>
                <w:color w:val="000000"/>
                <w:sz w:val="18"/>
                <w:szCs w:val="18"/>
              </w:rPr>
            </w:pPr>
            <w:r>
              <w:rPr>
                <w:rFonts w:ascii="宋体" w:cs="宋体" w:hAnsi="宋体" w:hint="eastAsia"/>
                <w:color w:val="000000"/>
                <w:sz w:val="18"/>
                <w:szCs w:val="18"/>
              </w:rPr>
              <w:t>修改注销账户的渠道；补充注销电子银行渠道的方式。</w:t>
            </w:r>
          </w:p>
        </w:tc>
      </w:tr>
      <w:tr>
        <w:tc>
          <w:tcPr>
            <w:noWrap/>
            <w:vAlign w:val="center"/>
          </w:tcPr>
          <w:p>
            <w:pPr>
              <w:jc w:val="both"/>
            </w:pPr>
            <w:r>
              <w:rPr>
                <w:rFonts w:hint="eastAsia"/>
              </w:rPr>
              <w:t>1.2.0</w:t>
            </w:r>
          </w:p>
        </w:tc>
        <w:tc>
          <w:tcPr>
            <w:noWrap/>
            <w:vAlign w:val="center"/>
          </w:tcPr>
          <w:p>
            <w:pPr>
              <w:jc w:val="both"/>
            </w:pPr>
            <w:r>
              <w:rPr>
                <w:rFonts w:hint="eastAsia"/>
              </w:rPr>
              <w:t>2023年11月7日</w:t>
            </w:r>
          </w:p>
        </w:tc>
        <w:tc>
          <w:tcPr>
            <w:tcW w:w="1761" w:type="dxa"/>
            <w:noWrap/>
            <w:vAlign w:val="center"/>
          </w:tcPr>
          <w:p>
            <w:pPr>
              <w:jc w:val="both"/>
              <w:rPr>
                <w:rStyle w:val="20"/>
                <w:rFonts w:ascii="宋体" w:cs="宋体" w:hAnsi="宋体" w:hint="eastAsia"/>
                <w:color w:val="000000"/>
                <w:sz w:val="18"/>
                <w:szCs w:val="18"/>
              </w:rPr>
            </w:pPr>
            <w:r>
              <w:rPr>
                <w:rStyle w:val="20"/>
                <w:rFonts w:ascii="宋体" w:cs="宋体" w:hAnsi="宋体" w:hint="eastAsia"/>
                <w:color w:val="000000"/>
                <w:sz w:val="18"/>
                <w:szCs w:val="18"/>
              </w:rPr>
              <w:t>四、我行如何对外提供您的个人信息</w:t>
            </w:r>
          </w:p>
          <w:p>
            <w:pPr>
              <w:pStyle w:val="19"/>
              <w:widowControl/>
              <w:spacing w:before="300" w:beforeAutospacing="0" w:after="0" w:afterAutospacing="0" w:line="360" w:lineRule="atLeast"/>
              <w:jc w:val="both"/>
              <w:outlineLvl w:val="0"/>
              <w:rPr>
                <w:rStyle w:val="20"/>
                <w:rFonts w:ascii="宋体" w:cs="宋体" w:hAnsi="宋体" w:hint="eastAsia"/>
                <w:color w:val="000000"/>
                <w:sz w:val="18"/>
                <w:szCs w:val="18"/>
              </w:rPr>
            </w:pPr>
            <w:r>
              <w:rPr>
                <w:rStyle w:val="20"/>
                <w:rFonts w:ascii="宋体" w:cs="宋体" w:hAnsi="宋体" w:hint="eastAsia"/>
                <w:color w:val="000000"/>
                <w:sz w:val="18"/>
                <w:szCs w:val="18"/>
              </w:rPr>
              <w:t>6.我们与第三方软件开发工具包（SDK）服务商的合作：</w:t>
            </w:r>
          </w:p>
        </w:tc>
        <w:tc>
          <w:tcPr>
            <w:tcW w:w="3866" w:type="dxa"/>
            <w:noWrap/>
            <w:vAlign w:val="center"/>
          </w:tcPr>
          <w:p>
            <w:pPr>
              <w:ind w:firstLine="360"/>
              <w:jc w:val="both"/>
              <w:outlineLvl w:val="1"/>
              <w:rPr>
                <w:rFonts w:ascii="宋体" w:cs="宋体" w:hAnsi="宋体" w:hint="eastAsia"/>
                <w:color w:val="000000"/>
                <w:sz w:val="18"/>
                <w:szCs w:val="18"/>
              </w:rPr>
            </w:pPr>
            <w:r>
              <w:rPr>
                <w:rFonts w:ascii="宋体" w:cs="宋体" w:hAnsi="宋体" w:hint="eastAsia"/>
                <w:color w:val="000000"/>
                <w:sz w:val="18"/>
                <w:szCs w:val="18"/>
              </w:rPr>
              <w:t>补充说明“</w:t>
            </w:r>
            <w:r>
              <w:rPr>
                <w:rFonts w:ascii="宋体" w:hAnsi="宋体" w:hint="eastAsia"/>
                <w:sz w:val="18"/>
                <w:szCs w:val="18"/>
              </w:rPr>
              <w:t>即验</w:t>
            </w:r>
            <w:r>
              <w:rPr>
                <w:rFonts w:ascii="宋体" w:cs="宋体" w:hAnsi="宋体" w:hint="eastAsia"/>
                <w:color w:val="000000"/>
                <w:sz w:val="18"/>
                <w:szCs w:val="18"/>
              </w:rPr>
              <w:t>SDK”、“</w:t>
            </w:r>
            <w:r>
              <w:rPr>
                <w:rStyle w:val="20"/>
                <w:rFonts w:ascii="宋体" w:hAnsi="宋体" w:hint="eastAsia"/>
                <w:b w:val="0"/>
                <w:color w:val="000000"/>
                <w:sz w:val="18"/>
                <w:szCs w:val="18"/>
              </w:rPr>
              <w:t>中国移动认证SDK”、“中国联通认证SDK”、“中国电信认证SDK”</w:t>
            </w:r>
            <w:r>
              <w:rPr>
                <w:rFonts w:ascii="宋体" w:cs="宋体" w:hAnsi="宋体" w:hint="eastAsia"/>
                <w:color w:val="000000"/>
                <w:sz w:val="18"/>
                <w:szCs w:val="18"/>
              </w:rPr>
              <w:t>搜集个人信息的规则</w:t>
            </w:r>
          </w:p>
        </w:tc>
      </w:tr>
      <w:tr>
        <w:tc>
          <w:tcPr>
            <w:noWrap/>
            <w:vAlign w:val="center"/>
          </w:tcPr>
          <w:p>
            <w:pPr>
              <w:jc w:val="both"/>
            </w:pPr>
            <w:r>
              <w:rPr>
                <w:rFonts w:hint="eastAsia"/>
              </w:rPr>
              <w:t>1.2.1</w:t>
            </w:r>
          </w:p>
        </w:tc>
        <w:tc>
          <w:tcPr>
            <w:noWrap/>
            <w:vAlign w:val="center"/>
          </w:tcPr>
          <w:p>
            <w:pPr>
              <w:jc w:val="both"/>
            </w:pPr>
            <w:r>
              <w:rPr>
                <w:rFonts w:hint="eastAsia"/>
              </w:rPr>
              <w:t>2023年12月06日</w:t>
            </w:r>
          </w:p>
        </w:tc>
        <w:tc>
          <w:tcPr>
            <w:tcW w:w="1761" w:type="dxa"/>
            <w:noWrap/>
            <w:vAlign w:val="center"/>
          </w:tcPr>
          <w:p>
            <w:pPr>
              <w:jc w:val="both"/>
              <w:rPr>
                <w:rStyle w:val="20"/>
                <w:rFonts w:ascii="宋体" w:cs="宋体" w:hAnsi="宋体" w:hint="eastAsia"/>
                <w:color w:val="000000"/>
                <w:sz w:val="18"/>
                <w:szCs w:val="18"/>
              </w:rPr>
            </w:pPr>
            <w:r>
              <w:rPr>
                <w:rStyle w:val="20"/>
                <w:rFonts w:ascii="宋体" w:cs="宋体" w:hAnsi="宋体" w:hint="eastAsia"/>
                <w:color w:val="000000"/>
                <w:sz w:val="18"/>
                <w:szCs w:val="18"/>
              </w:rPr>
              <w:t>四、我行如何对外提供您的个人信息</w:t>
            </w:r>
          </w:p>
          <w:p>
            <w:pPr>
              <w:pStyle w:val="19"/>
              <w:widowControl/>
              <w:spacing w:before="300" w:beforeAutospacing="0" w:after="0" w:afterAutospacing="0" w:line="360" w:lineRule="atLeast"/>
              <w:jc w:val="both"/>
              <w:outlineLvl w:val="0"/>
              <w:rPr>
                <w:rStyle w:val="20"/>
                <w:rFonts w:ascii="宋体" w:cs="宋体" w:hAnsi="宋体" w:hint="eastAsia"/>
                <w:color w:val="000000"/>
                <w:sz w:val="18"/>
                <w:szCs w:val="18"/>
              </w:rPr>
            </w:pPr>
            <w:r>
              <w:rPr>
                <w:rStyle w:val="20"/>
                <w:rFonts w:ascii="宋体" w:cs="宋体" w:hAnsi="宋体" w:hint="eastAsia"/>
                <w:color w:val="000000"/>
                <w:sz w:val="18"/>
                <w:szCs w:val="18"/>
              </w:rPr>
              <w:t>6.我们与第三方软件开发工具包（SDK）服务商的合作：</w:t>
            </w:r>
          </w:p>
        </w:tc>
        <w:tc>
          <w:tcPr>
            <w:tcW w:w="3866" w:type="dxa"/>
            <w:noWrap/>
            <w:vAlign w:val="center"/>
          </w:tcPr>
          <w:p>
            <w:pPr>
              <w:ind w:firstLine="360"/>
              <w:jc w:val="both"/>
              <w:outlineLvl w:val="1"/>
              <w:rPr>
                <w:rFonts w:ascii="宋体" w:cs="宋体" w:hAnsi="宋体" w:hint="eastAsia"/>
                <w:color w:val="000000"/>
                <w:sz w:val="18"/>
                <w:szCs w:val="18"/>
              </w:rPr>
            </w:pPr>
            <w:r>
              <w:rPr>
                <w:rFonts w:ascii="宋体" w:cs="宋体" w:hAnsi="宋体" w:hint="eastAsia"/>
                <w:color w:val="000000"/>
                <w:sz w:val="18"/>
                <w:szCs w:val="18"/>
              </w:rPr>
              <w:t>补充说明“</w:t>
            </w:r>
            <w:r>
              <w:rPr>
                <w:rFonts w:ascii="宋体" w:cs="宋体" w:hAnsi="宋体" w:hint="eastAsia"/>
                <w:color w:val="000000"/>
                <w:kern w:val="0"/>
                <w:sz w:val="18"/>
                <w:szCs w:val="18"/>
              </w:rPr>
              <w:t>语音听写SDK</w:t>
            </w:r>
            <w:r>
              <w:rPr>
                <w:rFonts w:ascii="宋体" w:cs="宋体" w:hAnsi="宋体" w:hint="eastAsia"/>
                <w:color w:val="000000"/>
                <w:sz w:val="18"/>
                <w:szCs w:val="18"/>
              </w:rPr>
              <w:t>” “</w:t>
            </w:r>
            <w:r>
              <w:rPr>
                <w:rStyle w:val="20"/>
                <w:rFonts w:hint="eastAsia"/>
                <w:b w:val="0"/>
                <w:color w:val="000000"/>
                <w:sz w:val="18"/>
                <w:szCs w:val="18"/>
              </w:rPr>
              <w:t>高德定位SDK</w:t>
            </w:r>
            <w:r>
              <w:rPr>
                <w:rFonts w:ascii="宋体" w:cs="宋体" w:hAnsi="宋体" w:hint="eastAsia"/>
                <w:color w:val="000000"/>
                <w:sz w:val="18"/>
                <w:szCs w:val="18"/>
              </w:rPr>
              <w:t>”</w:t>
            </w:r>
          </w:p>
        </w:tc>
      </w:tr>
      <w:tr>
        <w:trPr>
          <w:trHeight w:val="2740"/>
        </w:trPr>
        <w:tc>
          <w:tcPr>
            <w:tcW w:w="935" w:type="dxa"/>
            <w:noWrap/>
            <w:vAlign w:val="center"/>
          </w:tcPr>
          <w:p>
            <w:pPr>
              <w:jc w:val="both"/>
            </w:pPr>
            <w:r>
              <w:rPr>
                <w:rFonts w:hint="eastAsia"/>
              </w:rPr>
              <w:t>1.2.2</w:t>
            </w:r>
          </w:p>
        </w:tc>
        <w:tc>
          <w:tcPr>
            <w:tcW w:w="1960" w:type="dxa"/>
            <w:noWrap/>
            <w:vAlign w:val="center"/>
          </w:tcPr>
          <w:p>
            <w:pPr>
              <w:jc w:val="both"/>
            </w:pPr>
            <w:r>
              <w:rPr>
                <w:rFonts w:hint="eastAsia"/>
              </w:rPr>
              <w:t>2024年5月28日</w:t>
            </w:r>
          </w:p>
        </w:tc>
        <w:tc>
          <w:tcPr>
            <w:tcW w:w="1761" w:type="dxa"/>
            <w:noWrap/>
            <w:vAlign w:val="center"/>
          </w:tcPr>
          <w:p>
            <w:pPr>
              <w:jc w:val="both"/>
              <w:rPr>
                <w:rStyle w:val="20"/>
                <w:rFonts w:ascii="宋体" w:cs="宋体" w:hAnsi="宋体" w:hint="eastAsia"/>
                <w:color w:val="000000"/>
                <w:sz w:val="18"/>
                <w:szCs w:val="18"/>
              </w:rPr>
            </w:pPr>
            <w:r>
              <w:rPr>
                <w:rStyle w:val="20"/>
                <w:rFonts w:ascii="宋体" w:cs="宋体" w:hAnsi="宋体" w:hint="eastAsia"/>
                <w:color w:val="000000"/>
                <w:sz w:val="18"/>
                <w:szCs w:val="18"/>
              </w:rPr>
              <w:t>（四）我行个人手银设备权限调用情况。</w:t>
            </w:r>
          </w:p>
          <w:p>
            <w:pPr>
              <w:jc w:val="both"/>
              <w:rPr>
                <w:rStyle w:val="20"/>
                <w:rFonts w:ascii="宋体" w:cs="宋体" w:hAnsi="宋体" w:hint="eastAsia"/>
                <w:color w:val="000000"/>
                <w:sz w:val="18"/>
                <w:szCs w:val="18"/>
              </w:rPr>
            </w:pPr>
          </w:p>
          <w:p>
            <w:pPr>
              <w:jc w:val="both"/>
              <w:rPr>
                <w:rStyle w:val="20"/>
                <w:rFonts w:ascii="宋体" w:cs="宋体" w:hAnsi="宋体" w:hint="eastAsia"/>
                <w:color w:val="000000"/>
                <w:sz w:val="18"/>
                <w:szCs w:val="18"/>
              </w:rPr>
            </w:pPr>
            <w:r>
              <w:rPr>
                <w:rStyle w:val="20"/>
                <w:rFonts w:ascii="宋体" w:cs="宋体" w:hAnsi="宋体" w:hint="eastAsia"/>
                <w:color w:val="000000"/>
                <w:sz w:val="18"/>
                <w:szCs w:val="18"/>
              </w:rPr>
              <w:t>6.我们与第三方软件开发工具包（SDK）服务商的合作：</w:t>
            </w:r>
          </w:p>
        </w:tc>
        <w:tc>
          <w:tcPr>
            <w:tcW w:w="3866" w:type="dxa"/>
            <w:noWrap/>
            <w:vAlign w:val="center"/>
          </w:tcPr>
          <w:p>
            <w:pPr>
              <w:ind w:firstLine="360"/>
              <w:jc w:val="both"/>
              <w:outlineLvl w:val="1"/>
              <w:rPr>
                <w:rFonts w:ascii="宋体" w:cs="宋体" w:hAnsi="宋体" w:hint="eastAsia"/>
                <w:color w:val="000000"/>
                <w:sz w:val="18"/>
                <w:szCs w:val="18"/>
              </w:rPr>
            </w:pPr>
            <w:r>
              <w:rPr>
                <w:rFonts w:ascii="宋体" w:cs="宋体" w:hAnsi="宋体" w:hint="eastAsia"/>
                <w:color w:val="000000"/>
                <w:kern w:val="0"/>
                <w:sz w:val="18"/>
                <w:szCs w:val="18"/>
              </w:rPr>
              <w:t>补充说明“获取当前运行应用进程”</w:t>
            </w:r>
          </w:p>
        </w:tc>
      </w:tr>
      <w:tr>
        <w:trPr>
          <w:trHeight w:val="2740"/>
        </w:trPr>
        <w:tc>
          <w:tcPr>
            <w:tcW w:w="935" w:type="dxa"/>
            <w:noWrap/>
            <w:vAlign w:val="center"/>
          </w:tcPr>
          <w:p>
            <w:pPr>
              <w:jc w:val="both"/>
            </w:pPr>
            <w:r>
              <w:rPr>
                <w:rFonts w:hint="eastAsia"/>
              </w:rPr>
              <w:t>1.2.3</w:t>
            </w:r>
          </w:p>
        </w:tc>
        <w:tc>
          <w:tcPr>
            <w:tcW w:w="1960" w:type="dxa"/>
            <w:noWrap/>
            <w:vAlign w:val="center"/>
          </w:tcPr>
          <w:p>
            <w:pPr>
              <w:jc w:val="both"/>
            </w:pPr>
            <w:r>
              <w:rPr>
                <w:rFonts w:hint="eastAsia"/>
              </w:rPr>
              <w:t>2024年6月20日</w:t>
            </w:r>
          </w:p>
        </w:tc>
        <w:tc>
          <w:tcPr>
            <w:tcW w:w="1761" w:type="dxa"/>
            <w:noWrap/>
            <w:vAlign w:val="center"/>
          </w:tcPr>
          <w:p>
            <w:pPr>
              <w:jc w:val="both"/>
              <w:rPr>
                <w:rStyle w:val="20"/>
                <w:rFonts w:ascii="宋体" w:cs="宋体" w:hAnsi="宋体" w:hint="eastAsia"/>
                <w:color w:val="000000"/>
                <w:sz w:val="18"/>
                <w:szCs w:val="18"/>
              </w:rPr>
            </w:pPr>
            <w:r>
              <w:rPr>
                <w:rStyle w:val="20"/>
                <w:rFonts w:ascii="宋体" w:cs="宋体" w:hAnsi="宋体" w:hint="eastAsia"/>
                <w:color w:val="000000"/>
                <w:sz w:val="18"/>
                <w:szCs w:val="18"/>
              </w:rPr>
              <w:t>一、我行如何收集和使用您的个人信息</w:t>
            </w:r>
          </w:p>
        </w:tc>
        <w:tc>
          <w:tcPr>
            <w:tcW w:w="3866" w:type="dxa"/>
            <w:noWrap/>
            <w:vAlign w:val="center"/>
          </w:tcPr>
          <w:p>
            <w:pPr>
              <w:ind w:firstLine="360"/>
              <w:jc w:val="both"/>
              <w:outlineLvl w:val="1"/>
              <w:rPr>
                <w:rFonts w:ascii="宋体" w:cs="宋体" w:hAnsi="宋体" w:hint="eastAsia"/>
                <w:color w:val="000000"/>
                <w:kern w:val="0"/>
                <w:sz w:val="18"/>
                <w:szCs w:val="18"/>
              </w:rPr>
            </w:pPr>
            <w:r>
              <w:rPr>
                <w:rFonts w:ascii="宋体" w:cs="宋体" w:hAnsi="宋体" w:hint="eastAsia"/>
                <w:color w:val="000000"/>
                <w:kern w:val="0"/>
                <w:sz w:val="18"/>
                <w:szCs w:val="18"/>
              </w:rPr>
              <w:t>更新了部分功能的功能内容和收集的隐私信息内容，新增了“数字人民币服务”、“跨境汇款服务”</w:t>
            </w:r>
          </w:p>
        </w:tc>
      </w:tr>
      <w:tr>
        <w:trPr>
          <w:trHeight w:val="2740"/>
        </w:trPr>
        <w:tc>
          <w:tcPr>
            <w:tcW w:w="935" w:type="dxa"/>
            <w:noWrap/>
            <w:vAlign w:val="center"/>
          </w:tcPr>
          <w:p>
            <w:pPr>
              <w:jc w:val="both"/>
            </w:pPr>
            <w:r>
              <w:rPr>
                <w:rFonts w:hint="eastAsia"/>
              </w:rPr>
              <w:t>1.2.4</w:t>
            </w:r>
          </w:p>
        </w:tc>
        <w:tc>
          <w:tcPr>
            <w:tcW w:w="1960" w:type="dxa"/>
            <w:noWrap/>
            <w:vAlign w:val="center"/>
          </w:tcPr>
          <w:p>
            <w:pPr>
              <w:jc w:val="both"/>
            </w:pPr>
            <w:r>
              <w:rPr>
                <w:rFonts w:hint="eastAsia"/>
              </w:rPr>
              <w:t>2024年11月18日</w:t>
            </w:r>
          </w:p>
        </w:tc>
        <w:tc>
          <w:tcPr>
            <w:tcW w:w="1761" w:type="dxa"/>
            <w:noWrap/>
            <w:vAlign w:val="center"/>
          </w:tcPr>
          <w:p>
            <w:pPr>
              <w:jc w:val="both"/>
              <w:rPr>
                <w:rStyle w:val="20"/>
                <w:rFonts w:ascii="宋体" w:cs="宋体" w:hAnsi="宋体" w:hint="eastAsia"/>
                <w:color w:val="000000"/>
                <w:sz w:val="18"/>
                <w:szCs w:val="18"/>
              </w:rPr>
            </w:pPr>
            <w:r>
              <w:rPr>
                <w:rStyle w:val="20"/>
                <w:rFonts w:ascii="宋体" w:cs="宋体" w:hAnsi="宋体" w:hint="eastAsia"/>
                <w:color w:val="000000"/>
                <w:sz w:val="18"/>
                <w:szCs w:val="18"/>
              </w:rPr>
              <w:t>（四）我行个人手银设备权限调用情况。</w:t>
            </w:r>
          </w:p>
          <w:p>
            <w:pPr>
              <w:jc w:val="both"/>
              <w:rPr>
                <w:rStyle w:val="20"/>
                <w:rFonts w:ascii="宋体" w:cs="宋体" w:hAnsi="宋体" w:hint="eastAsia"/>
                <w:color w:val="000000"/>
                <w:sz w:val="18"/>
                <w:szCs w:val="18"/>
              </w:rPr>
            </w:pPr>
          </w:p>
          <w:p>
            <w:pPr>
              <w:jc w:val="both"/>
              <w:rPr>
                <w:rStyle w:val="20"/>
                <w:rFonts w:ascii="宋体" w:cs="宋体" w:hAnsi="宋体" w:hint="eastAsia"/>
                <w:color w:val="000000"/>
                <w:sz w:val="18"/>
                <w:szCs w:val="18"/>
              </w:rPr>
            </w:pPr>
            <w:r>
              <w:rPr>
                <w:rStyle w:val="20"/>
                <w:rFonts w:ascii="宋体" w:cs="宋体" w:hAnsi="宋体" w:hint="eastAsia"/>
                <w:color w:val="000000"/>
                <w:sz w:val="18"/>
                <w:szCs w:val="18"/>
              </w:rPr>
              <w:t>6.我们与第三方软件开发工具包（SDK）服务商的合作：</w:t>
            </w:r>
          </w:p>
        </w:tc>
        <w:tc>
          <w:tcPr>
            <w:tcW w:w="3866" w:type="dxa"/>
            <w:noWrap/>
            <w:vAlign w:val="center"/>
          </w:tcPr>
          <w:p>
            <w:pPr>
              <w:ind w:firstLine="360"/>
              <w:jc w:val="both"/>
              <w:outlineLvl w:val="1"/>
              <w:rPr>
                <w:rFonts w:ascii="宋体" w:cs="宋体" w:hAnsi="宋体" w:hint="eastAsia"/>
                <w:color w:val="000000"/>
                <w:kern w:val="0"/>
                <w:sz w:val="18"/>
                <w:szCs w:val="18"/>
              </w:rPr>
            </w:pPr>
            <w:r>
              <w:rPr>
                <w:rFonts w:ascii="宋体" w:cs="宋体" w:hAnsi="宋体" w:hint="eastAsia"/>
                <w:color w:val="000000"/>
                <w:kern w:val="0"/>
                <w:sz w:val="18"/>
                <w:szCs w:val="18"/>
              </w:rPr>
              <w:t>更新了部分SDK的信息。</w:t>
            </w:r>
          </w:p>
        </w:tc>
      </w:tr>
      <w:tr>
        <w:trPr>
          <w:trHeight w:val="2740"/>
        </w:trPr>
        <w:tc>
          <w:tcPr>
            <w:tcW w:w="935" w:type="dxa"/>
            <w:noWrap/>
            <w:vAlign w:val="center"/>
          </w:tcPr>
          <w:p>
            <w:pPr>
              <w:jc w:val="both"/>
            </w:pPr>
            <w:r>
              <w:rPr>
                <w:rFonts w:hint="eastAsia"/>
              </w:rPr>
              <w:t>1.2.5</w:t>
            </w:r>
          </w:p>
        </w:tc>
        <w:tc>
          <w:tcPr>
            <w:tcW w:w="1960" w:type="dxa"/>
            <w:noWrap/>
            <w:vAlign w:val="center"/>
          </w:tcPr>
          <w:p>
            <w:pPr>
              <w:jc w:val="both"/>
            </w:pPr>
            <w:r>
              <w:rPr>
                <w:rFonts w:hint="eastAsia"/>
              </w:rPr>
              <w:t>2025年2月28日</w:t>
            </w:r>
          </w:p>
        </w:tc>
        <w:tc>
          <w:tcPr>
            <w:tcW w:w="1761" w:type="dxa"/>
            <w:noWrap/>
            <w:vAlign w:val="center"/>
          </w:tcPr>
          <w:p>
            <w:pPr>
              <w:jc w:val="both"/>
              <w:rPr>
                <w:rStyle w:val="20"/>
                <w:rFonts w:ascii="宋体" w:cs="宋体" w:hAnsi="宋体" w:hint="eastAsia"/>
                <w:color w:val="000000"/>
                <w:sz w:val="18"/>
                <w:szCs w:val="18"/>
              </w:rPr>
            </w:pPr>
            <w:r>
              <w:rPr>
                <w:rStyle w:val="20"/>
                <w:rFonts w:ascii="宋体" w:cs="宋体" w:hAnsi="宋体" w:hint="eastAsia"/>
                <w:color w:val="000000"/>
                <w:sz w:val="18"/>
                <w:szCs w:val="18"/>
              </w:rPr>
              <w:t>6.我们与第三方软件开发工具包（SDK）服务商的合作：</w:t>
            </w:r>
          </w:p>
        </w:tc>
        <w:tc>
          <w:tcPr>
            <w:tcW w:w="3866" w:type="dxa"/>
            <w:noWrap/>
            <w:vAlign w:val="center"/>
          </w:tcPr>
          <w:p>
            <w:pPr>
              <w:ind w:firstLine="360"/>
              <w:jc w:val="both"/>
              <w:outlineLvl w:val="1"/>
              <w:rPr>
                <w:rFonts w:ascii="宋体" w:cs="宋体" w:hAnsi="宋体" w:hint="eastAsia"/>
                <w:color w:val="000000"/>
                <w:kern w:val="0"/>
                <w:sz w:val="18"/>
                <w:szCs w:val="18"/>
              </w:rPr>
            </w:pPr>
            <w:r>
              <w:rPr>
                <w:rFonts w:ascii="宋体" w:cs="宋体" w:hAnsi="宋体" w:hint="eastAsia"/>
                <w:color w:val="000000"/>
                <w:kern w:val="0"/>
                <w:sz w:val="18"/>
                <w:szCs w:val="18"/>
              </w:rPr>
              <w:t>更新了SDK信息。</w:t>
            </w:r>
          </w:p>
        </w:tc>
      </w:tr>
      <w:tr>
        <w:trPr>
          <w:trHeight w:val="2740"/>
        </w:trPr>
        <w:tc>
          <w:tcPr>
            <w:tcW w:w="935" w:type="dxa"/>
            <w:noWrap/>
            <w:vAlign w:val="center"/>
          </w:tcPr>
          <w:p>
            <w:pPr>
              <w:jc w:val="both"/>
            </w:pPr>
            <w:r>
              <w:rPr>
                <w:rFonts w:hint="eastAsia"/>
              </w:rPr>
              <w:t>1.2.6</w:t>
            </w:r>
          </w:p>
        </w:tc>
        <w:tc>
          <w:tcPr>
            <w:tcW w:w="1960" w:type="dxa"/>
            <w:noWrap/>
            <w:vAlign w:val="center"/>
          </w:tcPr>
          <w:p>
            <w:pPr>
              <w:jc w:val="both"/>
            </w:pPr>
            <w:r>
              <w:rPr>
                <w:rFonts w:hint="eastAsia"/>
              </w:rPr>
              <w:t>2025年5月13日</w:t>
            </w:r>
          </w:p>
        </w:tc>
        <w:tc>
          <w:tcPr>
            <w:tcW w:w="1761" w:type="dxa"/>
            <w:noWrap/>
            <w:vAlign w:val="center"/>
          </w:tcPr>
          <w:p>
            <w:pPr>
              <w:jc w:val="both"/>
              <w:rPr>
                <w:rFonts w:ascii="宋体" w:cs="宋体" w:hAnsi="宋体" w:hint="eastAsia"/>
                <w:b/>
                <w:color w:val="000000"/>
                <w:sz w:val="18"/>
                <w:szCs w:val="18"/>
              </w:rPr>
            </w:pPr>
            <w:r>
              <w:rPr>
                <w:rStyle w:val="20"/>
                <w:rFonts w:ascii="宋体" w:cs="宋体" w:hAnsi="宋体" w:hint="eastAsia"/>
                <w:color w:val="000000"/>
                <w:sz w:val="18"/>
                <w:szCs w:val="18"/>
              </w:rPr>
              <w:t>6.我们与第三方软件开发工具包（SDK）服务商的合作：</w:t>
            </w:r>
          </w:p>
        </w:tc>
        <w:tc>
          <w:tcPr>
            <w:tcW w:w="3866" w:type="dxa"/>
            <w:noWrap/>
            <w:vAlign w:val="center"/>
          </w:tcPr>
          <w:p>
            <w:pPr>
              <w:ind w:firstLine="360"/>
              <w:jc w:val="both"/>
              <w:outlineLvl w:val="1"/>
              <w:rPr>
                <w:rFonts w:ascii="宋体" w:cs="宋体" w:hAnsi="宋体" w:hint="eastAsia"/>
                <w:color w:val="000000"/>
                <w:kern w:val="0"/>
                <w:sz w:val="18"/>
                <w:szCs w:val="18"/>
              </w:rPr>
            </w:pPr>
            <w:r>
              <w:rPr>
                <w:rFonts w:ascii="宋体" w:cs="宋体" w:hAnsi="宋体" w:hint="eastAsia"/>
                <w:color w:val="000000"/>
                <w:kern w:val="0"/>
                <w:sz w:val="18"/>
                <w:szCs w:val="18"/>
              </w:rPr>
              <w:t>更新了SDK用途。</w:t>
            </w:r>
          </w:p>
        </w:tc>
      </w:tr>
      <w:tr>
        <w:trPr>
          <w:trHeight w:val="2740"/>
        </w:trPr>
        <w:tc>
          <w:tcPr>
            <w:tcW w:w="935" w:type="dxa"/>
            <w:noWrap/>
            <w:vAlign w:val="center"/>
          </w:tcPr>
          <w:p>
            <w:pPr>
              <w:jc w:val="both"/>
            </w:pPr>
            <w:r>
              <w:rPr>
                <w:rFonts w:hint="eastAsia"/>
              </w:rPr>
              <w:t>1.2.7</w:t>
            </w:r>
          </w:p>
        </w:tc>
        <w:tc>
          <w:tcPr>
            <w:tcW w:w="1960" w:type="dxa"/>
            <w:noWrap/>
            <w:vAlign w:val="center"/>
          </w:tcPr>
          <w:p>
            <w:pPr>
              <w:jc w:val="both"/>
            </w:pPr>
            <w:r>
              <w:rPr>
                <w:rFonts w:hint="eastAsia"/>
              </w:rPr>
              <w:t>2025年11月20日</w:t>
            </w:r>
          </w:p>
        </w:tc>
        <w:tc>
          <w:tcPr>
            <w:tcW w:w="1761" w:type="dxa"/>
            <w:noWrap/>
            <w:vAlign w:val="center"/>
          </w:tcPr>
          <w:p>
            <w:pPr>
              <w:numPr>
                <w:ilvl w:val="0"/>
                <w:numId w:val="2"/>
              </w:numPr>
              <w:jc w:val="both"/>
              <w:rPr>
                <w:rStyle w:val="20"/>
                <w:rFonts w:ascii="宋体" w:cs="宋体" w:hAnsi="宋体" w:hint="eastAsia"/>
                <w:color w:val="000000"/>
                <w:sz w:val="18"/>
                <w:szCs w:val="18"/>
              </w:rPr>
            </w:pPr>
            <w:r>
              <w:rPr>
                <w:rStyle w:val="20"/>
                <w:rFonts w:ascii="宋体" w:cs="宋体" w:hAnsi="宋体" w:hint="eastAsia"/>
                <w:color w:val="000000"/>
                <w:sz w:val="18"/>
                <w:szCs w:val="18"/>
              </w:rPr>
              <w:t>我行如何收集和使用您的个人信息</w:t>
            </w:r>
          </w:p>
          <w:p>
            <w:pPr>
              <w:jc w:val="both"/>
              <w:rPr>
                <w:rStyle w:val="20"/>
                <w:rFonts w:ascii="宋体" w:cs="宋体" w:hAnsi="宋体" w:hint="eastAsia"/>
                <w:color w:val="000000"/>
                <w:sz w:val="18"/>
                <w:szCs w:val="18"/>
              </w:rPr>
            </w:pPr>
            <w:r>
              <w:rPr>
                <w:rStyle w:val="20"/>
                <w:rFonts w:ascii="宋体" w:cs="宋体" w:hAnsi="宋体" w:hint="eastAsia"/>
                <w:color w:val="000000"/>
                <w:sz w:val="18"/>
                <w:szCs w:val="18"/>
              </w:rPr>
              <w:t>6.生活服务</w:t>
            </w:r>
          </w:p>
        </w:tc>
        <w:tc>
          <w:tcPr>
            <w:tcW w:w="3866" w:type="dxa"/>
            <w:noWrap/>
            <w:vAlign w:val="center"/>
          </w:tcPr>
          <w:p>
            <w:pPr>
              <w:pStyle w:val="19"/>
              <w:widowControl/>
              <w:spacing w:before="300" w:beforeAutospacing="0" w:after="0" w:afterAutospacing="0" w:line="360" w:lineRule="atLeast"/>
              <w:ind w:firstLine="360"/>
              <w:jc w:val="both"/>
              <w:rPr>
                <w:rStyle w:val="20"/>
                <w:rFonts w:ascii="宋体" w:cs="宋体" w:hAnsi="宋体" w:hint="eastAsia"/>
                <w:color w:val="000000"/>
                <w:sz w:val="18"/>
                <w:szCs w:val="18"/>
              </w:rPr>
            </w:pPr>
            <w:r>
              <w:rPr>
                <w:rFonts w:ascii="宋体" w:cs="宋体" w:hAnsi="宋体" w:hint="eastAsia"/>
                <w:color w:val="000000"/>
                <w:sz w:val="18"/>
                <w:szCs w:val="18"/>
              </w:rPr>
              <w:t>（11）您可以通过个人手银享受视听会员、特惠观影、在线点餐服务，为此我行需要收集您的手机号码、地址、银行账户信息，并通过安全的方式提供给服务商杭州小鲲科技有限公司，用于该服务商为您提供视听会员、特惠观影、在线点餐服务。</w:t>
            </w:r>
          </w:p>
          <w:p>
            <w:pPr>
              <w:ind w:firstLine="360"/>
              <w:jc w:val="both"/>
              <w:outlineLvl w:val="1"/>
              <w:rPr>
                <w:rFonts w:ascii="宋体" w:cs="宋体" w:hAnsi="宋体" w:hint="eastAsia"/>
                <w:color w:val="000000"/>
                <w:kern w:val="0"/>
                <w:sz w:val="18"/>
                <w:szCs w:val="18"/>
              </w:rPr>
            </w:pPr>
          </w:p>
        </w:tc>
      </w:tr>
      <w:tr>
        <w:trPr>
          <w:trHeight w:val="2740"/>
        </w:trPr>
        <w:tc>
          <w:tcPr>
            <w:tcW w:w="935" w:type="dxa"/>
            <w:noWrap/>
            <w:vAlign w:val="center"/>
          </w:tcPr>
          <w:p>
            <w:pPr>
              <w:jc w:val="both"/>
            </w:pPr>
            <w:r>
              <w:rPr>
                <w:rFonts w:hint="eastAsia"/>
              </w:rPr>
              <w:t>1.2.8</w:t>
            </w:r>
          </w:p>
        </w:tc>
        <w:tc>
          <w:tcPr>
            <w:tcW w:w="1960" w:type="dxa"/>
            <w:noWrap/>
            <w:vAlign w:val="center"/>
          </w:tcPr>
          <w:p>
            <w:pPr>
              <w:jc w:val="both"/>
            </w:pPr>
            <w:r>
              <w:rPr>
                <w:rFonts w:hint="eastAsia"/>
              </w:rPr>
              <w:t>2025年12月4日</w:t>
            </w:r>
          </w:p>
        </w:tc>
        <w:tc>
          <w:tcPr>
            <w:tcW w:w="1761" w:type="dxa"/>
            <w:noWrap/>
            <w:vAlign w:val="center"/>
          </w:tcPr>
          <w:p>
            <w:pPr>
              <w:jc w:val="both"/>
              <w:rPr>
                <w:rStyle w:val="20"/>
                <w:rFonts w:ascii="宋体" w:cs="宋体" w:hAnsi="宋体" w:hint="eastAsia"/>
                <w:color w:val="000000"/>
                <w:sz w:val="18"/>
                <w:szCs w:val="18"/>
              </w:rPr>
            </w:pPr>
            <w:r>
              <w:rPr>
                <w:rFonts w:ascii="宋体" w:cs="宋体" w:hAnsi="宋体" w:hint="eastAsia"/>
                <w:color w:val="000000"/>
                <w:sz w:val="18"/>
                <w:szCs w:val="18"/>
              </w:rPr>
              <w:t>　</w:t>
            </w:r>
            <w:r>
              <w:rPr>
                <w:rStyle w:val="20"/>
                <w:rFonts w:ascii="宋体" w:cs="宋体" w:hAnsi="宋体" w:hint="eastAsia"/>
                <w:color w:val="000000"/>
                <w:sz w:val="18"/>
                <w:szCs w:val="18"/>
              </w:rPr>
              <w:t>一、我行如何收集和使用您的个人信息</w:t>
            </w:r>
          </w:p>
        </w:tc>
        <w:tc>
          <w:tcPr>
            <w:tcW w:w="3866" w:type="dxa"/>
            <w:noWrap/>
            <w:vAlign w:val="center"/>
          </w:tcPr>
          <w:p>
            <w:pPr>
              <w:pStyle w:val="19"/>
              <w:widowControl/>
              <w:spacing w:before="300" w:beforeAutospacing="0" w:after="0" w:afterAutospacing="0" w:line="360" w:lineRule="atLeast"/>
              <w:ind w:firstLineChars="200" w:firstLine="360"/>
              <w:jc w:val="both"/>
              <w:outlineLvl w:val="1"/>
              <w:rPr>
                <w:rStyle w:val="20"/>
                <w:rFonts w:ascii="宋体" w:cs="宋体" w:hAnsi="宋体" w:hint="eastAsia"/>
                <w:color w:val="000000"/>
                <w:sz w:val="18"/>
                <w:szCs w:val="18"/>
              </w:rPr>
            </w:pPr>
            <w:r>
              <w:rPr>
                <w:rStyle w:val="20"/>
                <w:rFonts w:ascii="宋体" w:cs="宋体" w:hAnsi="宋体" w:hint="eastAsia"/>
                <w:color w:val="000000"/>
                <w:sz w:val="18"/>
                <w:szCs w:val="18"/>
              </w:rPr>
              <w:t>（八）人脸识别及生物信息相关</w:t>
            </w:r>
          </w:p>
          <w:p>
            <w:pPr>
              <w:pStyle w:val="19"/>
              <w:widowControl/>
              <w:spacing w:before="300" w:beforeAutospacing="0" w:after="0" w:afterAutospacing="0" w:line="360" w:lineRule="atLeast"/>
              <w:ind w:firstLine="360"/>
              <w:jc w:val="both"/>
              <w:rPr>
                <w:rFonts w:ascii="宋体" w:cs="宋体" w:hAnsi="宋体" w:hint="eastAsia"/>
                <w:color w:val="000000"/>
                <w:sz w:val="18"/>
                <w:szCs w:val="18"/>
              </w:rPr>
            </w:pPr>
            <w:r>
              <w:rPr>
                <w:rFonts w:ascii="宋体" w:cs="宋体" w:hAnsi="宋体" w:hint="eastAsia"/>
                <w:color w:val="000000"/>
                <w:sz w:val="18"/>
                <w:szCs w:val="18"/>
              </w:rPr>
              <w:t>当您使用我行手机银行进行人脸识别以核实身份时，我行会获取、存储您的生物识别信息。用于自助注册、限额提高、贷款申请、贷款用信、登录密码重置及其他重要交易的辅助识别和核实客户身份。人脸生物识别的图片信息存储于后台服务器，根据法律法规及行业主管部门有关规定，我行遵守关于存储的最短时间规定。</w:t>
            </w:r>
          </w:p>
          <w:p>
            <w:pPr>
              <w:pStyle w:val="19"/>
              <w:widowControl/>
              <w:spacing w:before="300" w:beforeAutospacing="0" w:after="0" w:afterAutospacing="0" w:line="360" w:lineRule="atLeast"/>
              <w:ind w:firstLine="360"/>
              <w:jc w:val="both"/>
              <w:rPr>
                <w:rStyle w:val="20"/>
                <w:rFonts w:ascii="宋体" w:cs="宋体" w:hAnsi="宋体" w:hint="eastAsia"/>
                <w:color w:val="000000"/>
                <w:sz w:val="18"/>
                <w:szCs w:val="18"/>
              </w:rPr>
            </w:pPr>
            <w:r>
              <w:rPr>
                <w:rFonts w:ascii="宋体" w:cs="宋体" w:hAnsi="宋体" w:hint="eastAsia"/>
                <w:color w:val="000000"/>
                <w:sz w:val="18"/>
                <w:szCs w:val="18"/>
              </w:rPr>
              <w:t>当我行的产品或服务发生停止运营的情形时，我行将通过公告等形式通知您，并在法律法规及监管规定的合理的期限内删除您的用户信息或进行匿名化处理。</w:t>
            </w:r>
          </w:p>
          <w:p>
            <w:pPr>
              <w:ind w:firstLine="360"/>
              <w:jc w:val="both"/>
              <w:outlineLvl w:val="1"/>
              <w:rPr>
                <w:rFonts w:ascii="宋体" w:cs="宋体" w:hAnsi="宋体" w:hint="eastAsia"/>
                <w:color w:val="000000"/>
                <w:kern w:val="0"/>
                <w:sz w:val="18"/>
                <w:szCs w:val="18"/>
              </w:rPr>
            </w:pPr>
          </w:p>
        </w:tc>
      </w:tr>
      <w:tr>
        <w:trPr>
          <w:trHeight w:val="2740"/>
        </w:trPr>
        <w:tc>
          <w:tcPr>
            <w:tcW w:w="935" w:type="dxa"/>
            <w:noWrap/>
            <w:vAlign w:val="center"/>
          </w:tcPr>
          <w:p>
            <w:pPr>
              <w:jc w:val="both"/>
            </w:pPr>
            <w:r>
              <w:rPr>
                <w:rFonts w:hint="eastAsia"/>
              </w:rPr>
              <w:t>1.2.9</w:t>
            </w:r>
          </w:p>
        </w:tc>
        <w:tc>
          <w:tcPr>
            <w:tcW w:w="1960" w:type="dxa"/>
            <w:noWrap/>
            <w:vAlign w:val="center"/>
          </w:tcPr>
          <w:p>
            <w:pPr>
              <w:jc w:val="both"/>
            </w:pPr>
            <w:r>
              <w:rPr>
                <w:rFonts w:hint="eastAsia"/>
              </w:rPr>
              <w:t>2025年12月30日</w:t>
            </w:r>
          </w:p>
        </w:tc>
        <w:tc>
          <w:tcPr>
            <w:tcW w:w="1761" w:type="dxa"/>
            <w:noWrap/>
            <w:vAlign w:val="center"/>
          </w:tcPr>
          <w:p>
            <w:pPr>
              <w:jc w:val="both"/>
              <w:rPr>
                <w:rFonts w:ascii="宋体" w:cs="宋体" w:hAnsi="宋体" w:hint="eastAsia"/>
                <w:color w:val="000000"/>
                <w:sz w:val="18"/>
                <w:szCs w:val="18"/>
              </w:rPr>
            </w:pPr>
            <w:r>
              <w:rPr>
                <w:rStyle w:val="20"/>
                <w:rFonts w:ascii="宋体" w:cs="宋体" w:hAnsi="宋体" w:hint="eastAsia"/>
                <w:color w:val="000000"/>
                <w:sz w:val="18"/>
                <w:szCs w:val="18"/>
              </w:rPr>
              <w:t>四、我行如何对外提供您的个人信息</w:t>
            </w:r>
          </w:p>
        </w:tc>
        <w:tc>
          <w:tcPr>
            <w:tcW w:w="3866" w:type="dxa"/>
            <w:noWrap/>
            <w:vAlign w:val="center"/>
          </w:tcPr>
          <w:p>
            <w:pPr>
              <w:ind w:firstLine="360"/>
              <w:jc w:val="both"/>
              <w:outlineLvl w:val="1"/>
              <w:rPr>
                <w:rFonts w:ascii="宋体" w:cs="宋体" w:hAnsi="宋体" w:hint="eastAsia"/>
                <w:color w:val="000000"/>
                <w:kern w:val="0"/>
                <w:sz w:val="18"/>
                <w:szCs w:val="18"/>
              </w:rPr>
            </w:pPr>
            <w:r>
              <w:rPr>
                <w:rFonts w:ascii="宋体" w:cs="宋体" w:hAnsi="宋体" w:hint="eastAsia"/>
                <w:color w:val="000000"/>
                <w:kern w:val="0"/>
                <w:sz w:val="18"/>
                <w:szCs w:val="18"/>
              </w:rPr>
              <w:t>增加具体合作方清单</w:t>
            </w:r>
          </w:p>
        </w:tc>
      </w:tr>
      <w:tr>
        <w:trPr>
          <w:trHeight w:val="2740"/>
        </w:trPr>
        <w:tc>
          <w:tcPr>
            <w:tcW w:w="935" w:type="dxa"/>
            <w:noWrap/>
            <w:vAlign w:val="center"/>
          </w:tcPr>
          <w:p>
            <w:pPr>
              <w:jc w:val="both"/>
            </w:pPr>
            <w:r>
              <w:rPr>
                <w:rFonts w:hint="eastAsia"/>
              </w:rPr>
              <w:t>1.3.0</w:t>
            </w:r>
          </w:p>
        </w:tc>
        <w:tc>
          <w:tcPr>
            <w:tcW w:w="1960" w:type="dxa"/>
            <w:noWrap/>
            <w:vAlign w:val="center"/>
          </w:tcPr>
          <w:p>
            <w:pPr>
              <w:jc w:val="both"/>
            </w:pPr>
            <w:r>
              <w:rPr>
                <w:rFonts w:hint="eastAsia"/>
              </w:rPr>
              <w:t>2026年7月9日</w:t>
            </w:r>
          </w:p>
        </w:tc>
        <w:tc>
          <w:tcPr>
            <w:tcW w:w="1761" w:type="dxa"/>
            <w:noWrap/>
            <w:vAlign w:val="center"/>
          </w:tcPr>
          <w:p>
            <w:pPr>
              <w:ind w:firstLine="360"/>
              <w:jc w:val="both"/>
              <w:outlineLvl w:val="1"/>
              <w:rPr>
                <w:rStyle w:val="20"/>
                <w:rFonts w:ascii="宋体" w:cs="宋体" w:hAnsi="宋体" w:hint="eastAsia"/>
                <w:b w:val="0"/>
                <w:bCs/>
                <w:color w:val="000000"/>
                <w:sz w:val="18"/>
                <w:szCs w:val="18"/>
              </w:rPr>
            </w:pPr>
            <w:r>
              <w:rPr>
                <w:rStyle w:val="20"/>
                <w:rFonts w:ascii="宋体" w:cs="宋体" w:hAnsi="宋体" w:hint="eastAsia"/>
                <w:b w:val="0"/>
                <w:bCs/>
                <w:color w:val="000000"/>
                <w:sz w:val="18"/>
                <w:szCs w:val="18"/>
              </w:rPr>
              <w:t>3.与授权合作伙伴共享：</w:t>
            </w:r>
          </w:p>
          <w:p>
            <w:pPr>
              <w:ind w:firstLine="360"/>
              <w:jc w:val="both"/>
              <w:outlineLvl w:val="1"/>
              <w:rPr>
                <w:rFonts w:ascii="宋体" w:cs="宋体" w:hAnsi="宋体" w:hint="eastAsia"/>
                <w:bCs/>
                <w:color w:val="000000"/>
                <w:kern w:val="0"/>
                <w:sz w:val="18"/>
                <w:szCs w:val="18"/>
              </w:rPr>
            </w:pPr>
            <w:r>
              <w:rPr>
                <w:rStyle w:val="20"/>
                <w:rFonts w:ascii="宋体" w:cs="宋体" w:hAnsi="宋体" w:hint="eastAsia"/>
                <w:b w:val="0"/>
                <w:bCs/>
                <w:color w:val="000000"/>
                <w:sz w:val="18"/>
                <w:szCs w:val="18"/>
              </w:rPr>
              <w:t>6.我们与第三方软件开发工具包（SDK）服务商的合作；</w:t>
            </w:r>
          </w:p>
          <w:p>
            <w:pPr>
              <w:jc w:val="both"/>
              <w:rPr>
                <w:rStyle w:val="20"/>
                <w:rFonts w:ascii="宋体" w:cs="宋体" w:hAnsi="宋体" w:hint="eastAsia"/>
                <w:color w:val="000000"/>
                <w:sz w:val="18"/>
                <w:szCs w:val="18"/>
              </w:rPr>
            </w:pPr>
          </w:p>
        </w:tc>
        <w:tc>
          <w:tcPr>
            <w:tcW w:w="3866" w:type="dxa"/>
            <w:noWrap/>
            <w:vAlign w:val="center"/>
          </w:tcPr>
          <w:p>
            <w:pPr>
              <w:ind w:firstLine="360"/>
              <w:jc w:val="both"/>
              <w:outlineLvl w:val="1"/>
              <w:rPr>
                <w:rFonts w:ascii="宋体" w:cs="宋体" w:hAnsi="宋体" w:hint="eastAsia"/>
                <w:color w:val="000000"/>
                <w:kern w:val="0"/>
                <w:sz w:val="18"/>
                <w:szCs w:val="18"/>
              </w:rPr>
            </w:pPr>
            <w:r>
              <w:rPr>
                <w:rFonts w:ascii="宋体" w:cs="宋体" w:hAnsi="宋体" w:hint="eastAsia"/>
                <w:color w:val="000000"/>
                <w:kern w:val="0"/>
                <w:sz w:val="18"/>
                <w:szCs w:val="18"/>
              </w:rPr>
              <w:t>更新：合作方清单</w:t>
            </w:r>
          </w:p>
          <w:p>
            <w:pPr>
              <w:ind w:firstLine="360"/>
              <w:jc w:val="both"/>
              <w:outlineLvl w:val="1"/>
              <w:rPr>
                <w:rFonts w:ascii="宋体" w:cs="宋体" w:hAnsi="宋体" w:hint="eastAsia"/>
                <w:color w:val="000000"/>
                <w:kern w:val="0"/>
                <w:sz w:val="18"/>
                <w:szCs w:val="18"/>
              </w:rPr>
            </w:pPr>
          </w:p>
        </w:tc>
      </w:tr>
      <w:tr>
        <w:trPr>
          <w:trHeight w:val="2740"/>
        </w:trPr>
        <w:tc>
          <w:tcPr>
            <w:tcW w:w="935" w:type="dxa"/>
            <w:noWrap/>
            <w:vAlign w:val="center"/>
          </w:tcPr>
          <w:p>
            <w:pPr>
              <w:jc w:val="both"/>
            </w:pPr>
            <w:r>
              <w:rPr>
                <w:rFonts w:hint="eastAsia"/>
              </w:rPr>
              <w:t>1.3.1</w:t>
            </w:r>
          </w:p>
        </w:tc>
        <w:tc>
          <w:tcPr>
            <w:tcW w:w="1960" w:type="dxa"/>
            <w:noWrap/>
            <w:vAlign w:val="center"/>
          </w:tcPr>
          <w:p>
            <w:pPr>
              <w:jc w:val="both"/>
            </w:pPr>
            <w:r>
              <w:rPr>
                <w:rFonts w:hint="eastAsia"/>
              </w:rPr>
              <w:t>2026年7月10日</w:t>
            </w:r>
          </w:p>
        </w:tc>
        <w:tc>
          <w:tcPr>
            <w:tcW w:w="1761" w:type="dxa"/>
            <w:noWrap/>
            <w:vAlign w:val="center"/>
          </w:tcPr>
          <w:p>
            <w:pPr>
              <w:numPr>
                <w:ilvl w:val="0"/>
                <w:numId w:val="3"/>
              </w:numPr>
              <w:jc w:val="both"/>
              <w:rPr>
                <w:rStyle w:val="20"/>
                <w:rFonts w:ascii="宋体" w:cs="宋体" w:hAnsi="宋体" w:hint="eastAsia"/>
                <w:b w:val="0"/>
                <w:bCs/>
                <w:color w:val="000000"/>
                <w:sz w:val="18"/>
                <w:szCs w:val="18"/>
              </w:rPr>
            </w:pPr>
            <w:r>
              <w:rPr>
                <w:rStyle w:val="20"/>
                <w:rFonts w:ascii="宋体" w:cs="宋体" w:hAnsi="宋体" w:hint="eastAsia"/>
                <w:b w:val="0"/>
                <w:bCs/>
                <w:color w:val="000000"/>
                <w:sz w:val="18"/>
                <w:szCs w:val="18"/>
              </w:rPr>
              <w:t>我行如何收集和使用您的个人信息</w:t>
            </w:r>
          </w:p>
          <w:p>
            <w:pPr>
              <w:jc w:val="both"/>
              <w:rPr>
                <w:rStyle w:val="20"/>
                <w:rFonts w:ascii="宋体" w:cs="宋体" w:hAnsi="宋体" w:hint="eastAsia"/>
                <w:color w:val="000000"/>
                <w:sz w:val="18"/>
                <w:szCs w:val="18"/>
              </w:rPr>
            </w:pPr>
            <w:r>
              <w:rPr>
                <w:rStyle w:val="20"/>
                <w:rFonts w:ascii="宋体" w:cs="宋体" w:hAnsi="宋体" w:hint="eastAsia"/>
                <w:b w:val="0"/>
                <w:bCs/>
                <w:color w:val="000000"/>
                <w:sz w:val="18"/>
                <w:szCs w:val="18"/>
              </w:rPr>
              <w:t>四、我行如何对外提供您的个人信息</w:t>
            </w:r>
          </w:p>
        </w:tc>
        <w:tc>
          <w:tcPr>
            <w:tcW w:w="3866" w:type="dxa"/>
            <w:noWrap/>
            <w:vAlign w:val="center"/>
          </w:tcPr>
          <w:p>
            <w:pPr>
              <w:pStyle w:val="19"/>
              <w:widowControl/>
              <w:spacing w:before="300" w:beforeAutospacing="0" w:after="0" w:afterAutospacing="0" w:line="360" w:lineRule="atLeast"/>
              <w:ind w:firstLine="360"/>
              <w:jc w:val="both"/>
              <w:rPr>
                <w:rStyle w:val="20"/>
                <w:rFonts w:ascii="宋体" w:cs="宋体" w:hAnsi="宋体" w:hint="eastAsia"/>
                <w:b w:val="0"/>
                <w:bCs/>
                <w:color w:val="000000"/>
                <w:sz w:val="18"/>
                <w:szCs w:val="18"/>
              </w:rPr>
            </w:pPr>
            <w:r>
              <w:rPr>
                <w:rStyle w:val="20"/>
                <w:rFonts w:ascii="宋体" w:cs="宋体" w:hAnsi="宋体" w:hint="eastAsia"/>
                <w:b w:val="0"/>
                <w:bCs/>
                <w:color w:val="000000"/>
                <w:sz w:val="18"/>
                <w:szCs w:val="18"/>
              </w:rPr>
              <w:t>增加：当您使用手机银行设备绑定时，屹通（com.yitong）会收集Android ID、MAC地址信息。</w:t>
            </w:r>
          </w:p>
          <w:p>
            <w:pPr>
              <w:ind w:firstLine="360"/>
              <w:jc w:val="both"/>
              <w:outlineLvl w:val="1"/>
              <w:rPr>
                <w:rFonts w:ascii="宋体" w:cs="宋体" w:hAnsi="宋体" w:hint="eastAsia"/>
                <w:color w:val="000000"/>
                <w:kern w:val="0"/>
                <w:sz w:val="18"/>
                <w:szCs w:val="18"/>
              </w:rPr>
            </w:pPr>
            <w:r>
              <w:rPr>
                <w:rStyle w:val="20"/>
                <w:rFonts w:ascii="宋体" w:cs="宋体" w:hAnsi="宋体" w:hint="eastAsia"/>
                <w:b w:val="0"/>
                <w:bCs/>
                <w:color w:val="000000"/>
                <w:sz w:val="18"/>
                <w:szCs w:val="18"/>
              </w:rPr>
              <w:t>增加：SDK信息清单。</w:t>
            </w:r>
          </w:p>
        </w:tc>
      </w:tr>
    </w:tbl>
    <w:p/>
    <w:sectPr>
      <w:pgSz w:w="11906" w:h="16838"/>
      <w:pgMar w:top="1440" w:right="1800" w:bottom="1440" w:left="1800" w:header="851" w:footer="992" w:gutter="0"/>
      <w:cols w:num="1" w:space="72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203" w:usb1="288F0000" w:usb2="00000006" w:usb3="00000000" w:csb0="00040001" w:csb1="00000000"/>
  </w:font>
  <w:font w:name="仿宋">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4002EFF" w:usb1="C200247B" w:usb2="00000009" w:usb3="00000000" w:csb0="200001FF" w:csb1="00000000"/>
  </w:font>
  <w:font w:name="Times New Roman">
    <w:panose1 w:val="02020603050405020304"/>
    <w:charset w:val="00"/>
    <w:family w:val="roman"/>
    <w:pitch w:val="variable"/>
    <w:sig w:usb0="20007A87" w:usb1="80000000" w:usb2="00000008" w:usb3="00000000" w:csb0="000001FF" w:csb1="00000000"/>
  </w:font>
  <w:font w:name="Lucida Sans">
    <w:altName w:val="Lucida Sans Unicode"/>
    <w:panose1 w:val="020B0602030504020204"/>
    <w:charset w:val="00"/>
    <w:family w:val="auto"/>
    <w:pitch w:val="variable"/>
    <w:sig w:usb0="00000003" w:usb1="00000000" w:usb2="00000000" w:usb3="00000000" w:csb0="20000001" w:csb1="00000000"/>
  </w:font>
  <w:font w:name="黑体">
    <w:panose1 w:val="02010609060101010101"/>
    <w:charset w:val="86"/>
    <w:family w:val="auto"/>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singleLevel"/>
    <w:tmpl w:val="00000001"/>
    <w:lvl w:ilvl="0">
      <w:start w:val="4"/>
      <w:numFmt w:val="chineseCounting"/>
      <w:lvlRestart w:val="0"/>
      <w:suff w:val="nothing"/>
      <w:lvlText w:val="%1、"/>
      <w:lvlJc w:val="left"/>
      <w:pPr/>
      <w:rPr>
        <w:rFonts w:hint="eastAsia"/>
      </w:rPr>
    </w:lvl>
  </w:abstractNum>
  <w:abstractNum w:abstractNumId="1">
    <w:nsid w:val="00000002"/>
    <w:multiLevelType w:val="singleLevel"/>
    <w:tmpl w:val="00000002"/>
    <w:lvl w:ilvl="0">
      <w:start w:val="1"/>
      <w:numFmt w:val="chineseCounting"/>
      <w:lvlRestart w:val="0"/>
      <w:suff w:val="nothing"/>
      <w:lvlText w:val="%1、"/>
      <w:lvlJc w:val="left"/>
      <w:pPr/>
      <w:rPr>
        <w:rFonts w:hint="eastAsia"/>
      </w:rPr>
    </w:lvl>
  </w:abstractNum>
  <w:abstractNum w:abstractNumId="2">
    <w:nsid w:val="0EAF7FFA"/>
    <w:multiLevelType w:val="singleLevel"/>
    <w:tmpl w:val="0EAF7FFA"/>
    <w:lvl w:ilvl="0">
      <w:start w:val="1"/>
      <w:numFmt w:val="chineseCounting"/>
      <w:lvlRestart w:val="0"/>
      <w:suff w:val="nothing"/>
      <w:lvlText w:val="%1、"/>
      <w:lvlJc w:val="left"/>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widowControl w:val="0"/>
      <w:jc w:val="both"/>
    </w:pPr>
    <w:rPr>
      <w:rFonts w:ascii="Calibri" w:eastAsia="宋体" w:cs="Times New Roman" w:hAnsi="Calibri"/>
      <w:kern w:val="2"/>
      <w:sz w:val="21"/>
      <w:szCs w:val="24"/>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Times New Roman" w:hAnsi="Calibri"/>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Times New Roman" w:hAnsi="Calibri"/>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Calibri" w:eastAsia="宋体" w:cs="Times New Roman" w:hAnsi="Calibri"/>
      <w:b/>
      <w:bCs/>
      <w:kern w:val="2"/>
      <w:sz w:val="32"/>
      <w:szCs w:val="32"/>
      <w:lang w:val="en-US" w:eastAsia="zh-CN" w:bidi="ar-SA"/>
    </w:rPr>
  </w:style>
  <w:style w:type="paragraph" w:styleId="4">
    <w:name w:val="heading 4"/>
    <w:qFormat/>
    <w:basedOn w:val="0"/>
    <w:next w:val="0"/>
    <w:link w:val="4Char"/>
    <w:pPr>
      <w:spacing w:beforeAutospacing="1" w:afterAutospacing="1"/>
      <w:jc w:val="left"/>
      <w:outlineLvl w:val="3"/>
    </w:pPr>
    <w:rPr>
      <w:rFonts w:ascii="宋体" w:hAnsi="宋体"/>
      <w:b/>
      <w:bCs/>
      <w:kern w:val="0"/>
      <w:sz w:val="24"/>
    </w:rPr>
  </w:style>
  <w:style w:type="character" w:customStyle="1" w:styleId="4Char">
    <w:name w:val="heading 4 Char"/>
    <w:basedOn w:val="10"/>
    <w:link w:val="4"/>
    <w:rPr>
      <w:rFonts w:ascii="宋体" w:eastAsia="宋体" w:cs="Times New Roman" w:hAnsi="宋体"/>
      <w:b/>
      <w:bCs/>
      <w:kern w:val="0"/>
      <w:sz w:val="24"/>
      <w:szCs w:val="24"/>
      <w:lang w:val="en-US" w:eastAsia="zh-CN" w:bidi="ar-SA"/>
    </w:rPr>
  </w:style>
  <w:style w:type="character" w:default="1" w:styleId="10">
    <w:name w:val="Default Paragraph Font"/>
    <w:qFormat/>
  </w:style>
  <w:style w:type="paragraph" w:styleId="15">
    <w:name w:val="Document Map"/>
    <w:qFormat/>
    <w:basedOn w:val="0"/>
    <w:rPr>
      <w:rFonts w:ascii="宋体"/>
      <w:sz w:val="18"/>
      <w:szCs w:val="18"/>
    </w:rPr>
  </w:style>
  <w:style w:type="paragraph" w:styleId="16">
    <w:name w:val="Balloon Text"/>
    <w:qFormat/>
    <w:basedOn w:val="0"/>
    <w:rPr>
      <w:sz w:val="18"/>
      <w:szCs w:val="18"/>
    </w:rPr>
  </w:style>
  <w:style w:type="paragraph" w:styleId="17">
    <w:name w:val="footer"/>
    <w:qFormat/>
    <w:basedOn w:val="0"/>
    <w:pPr>
      <w:tabs>
        <w:tab w:val="center" w:pos="4153"/>
        <w:tab w:val="right" w:pos="8306"/>
      </w:tabs>
      <w:snapToGrid w:val="0"/>
      <w:jc w:val="left"/>
    </w:pPr>
    <w:rPr>
      <w:sz w:val="18"/>
      <w:szCs w:val="18"/>
    </w:rPr>
  </w:style>
  <w:style w:type="paragraph" w:styleId="18">
    <w:name w:val="header"/>
    <w:qFormat/>
    <w:basedOn w:val="0"/>
    <w:pPr>
      <w:pBdr>
        <w:bottom w:val="single" w:sz="6" w:space="1" w:color="auto"/>
      </w:pBdr>
      <w:tabs>
        <w:tab w:val="center" w:pos="4153"/>
        <w:tab w:val="right" w:pos="8306"/>
      </w:tabs>
      <w:snapToGrid w:val="0"/>
      <w:jc w:val="center"/>
    </w:pPr>
    <w:rPr>
      <w:sz w:val="18"/>
      <w:szCs w:val="18"/>
    </w:rPr>
  </w:style>
  <w:style w:type="paragraph" w:styleId="19">
    <w:name w:val="Normal (Web)"/>
    <w:qFormat/>
    <w:basedOn w:val="0"/>
    <w:pPr>
      <w:spacing w:before="100" w:beforeAutospacing="1" w:after="100" w:afterAutospacing="1"/>
      <w:jc w:val="left"/>
    </w:pPr>
    <w:rPr>
      <w:kern w:val="0"/>
      <w:sz w:val="24"/>
    </w:rPr>
  </w:style>
  <w:style w:type="character" w:styleId="20">
    <w:name w:val="Strong"/>
    <w:qFormat/>
    <w:basedOn w:val="10"/>
    <w:rPr>
      <w:b/>
    </w:rPr>
  </w:style>
  <w:style w:type="character" w:styleId="21">
    <w:name w:val="Hyperlink"/>
    <w:qFormat/>
    <w:basedOn w:val="10"/>
    <w:rPr>
      <w:color w:val="000000"/>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customXml" Target="../customXml/item1.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Theme">
      <a:majorFont>
        <a:latin typeface=""/>
        <a:ea typeface=""/>
        <a:cs typeface=""/>
      </a:majorFont>
      <a:minorFont>
        <a:latin typeface=""/>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4037D970-1F7A-4ECF-97D6-AD3365111143}">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TotalTime>
  <Application>WPS_Yozo_OfficeDCS3.0.1.0923.101ZH</Application>
  <Pages>39</Pages>
  <Words>0</Words>
  <Characters>24169</Characters>
  <Lines>0</Lines>
  <Paragraphs>298</Paragraphs>
  <CharactersWithSpaces>32226</CharactersWithSpaces>
  <Company>Lenovo</Company>
</Properties>
</file>

<file path=docProps/core.xml><?xml version="1.0" encoding="utf-8"?>
<cp:coreProperties xmlns:cp="http://schemas.openxmlformats.org/package/2006/metadata/core-properties" xmlns:dc="http://purl.org/dc/elements/1.1/" xmlns:dcterms="http://purl.org/dc/terms/" xmlns:xsi="http://www.w3.org/2001/XMLSchema-instance">
  <dc:creator>liuguangyu</dc:creator>
  <cp:lastModifiedBy>yozo</cp:lastModifiedBy>
  <cp:revision>7</cp:revision>
  <dcterms:created xsi:type="dcterms:W3CDTF">2024-06-21T01:44:00Z</dcterms:created>
  <dcterms:modified xsi:type="dcterms:W3CDTF">2026-08-03T03:19:36Z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2052-12.1.0.26375</vt:lpwstr>
  </property>
  <property fmtid="{D5CDD505-2E9C-101B-9397-08002B2CF9AE}" pid="3" name="ICV">
    <vt:lpwstr>259CC7596D424953AAD1AA8328BA798D_13</vt:lpwstr>
  </property>
  <property fmtid="{D5CDD505-2E9C-101B-9397-08002B2CF9AE}" pid="4" name="KSOTemplateDocerSaveRecord">
    <vt:lpwstr>eyJoZGlkIjoiMTc3ZTQ4NDJlMzBjNjVkYTgzYjcyM2JlNDkwOWY1YmEiLCJ1c2VySWQiOiI1MTY1ODEzNTMifQ==</vt:lpwstr>
  </property>
</Properties>
</file>