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1" w:rsidRDefault="000B5C2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关于代销苏银理财恒源</w:t>
      </w:r>
      <w:r w:rsidR="00702508">
        <w:rPr>
          <w:rFonts w:ascii="宋体" w:eastAsia="宋体" w:hAnsi="宋体" w:cs="宋体" w:hint="eastAsia"/>
          <w:b/>
          <w:bCs/>
          <w:sz w:val="36"/>
        </w:rPr>
        <w:t>封闭</w:t>
      </w:r>
      <w:r w:rsidR="00DA20C2">
        <w:rPr>
          <w:rFonts w:ascii="宋体" w:eastAsia="宋体" w:hAnsi="宋体" w:cs="宋体" w:hint="eastAsia"/>
          <w:b/>
          <w:bCs/>
          <w:sz w:val="36"/>
        </w:rPr>
        <w:t>债权39期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C0D21" w:rsidRDefault="000B5C2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C0D21" w:rsidRDefault="000B5C2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发行的苏银理财恒源</w:t>
      </w:r>
      <w:r w:rsidR="0070250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</w:t>
      </w:r>
      <w:r w:rsidR="00DA20C2">
        <w:rPr>
          <w:rFonts w:ascii="仿宋_GB2312" w:eastAsia="仿宋_GB2312" w:hAnsi="微软雅黑" w:cs="宋体" w:hint="eastAsia"/>
          <w:color w:val="000000"/>
          <w:sz w:val="32"/>
          <w:szCs w:val="32"/>
        </w:rPr>
        <w:t>债权39期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86092D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86092D">
        <w:rPr>
          <w:rFonts w:ascii="仿宋_GB2312" w:eastAsia="仿宋_GB2312" w:hAnsi="微软雅黑" w:cs="宋体" w:hint="eastAsia"/>
          <w:color w:val="FF0000"/>
          <w:sz w:val="32"/>
          <w:szCs w:val="32"/>
        </w:rPr>
        <w:t>7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2023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862981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bookmarkStart w:id="0" w:name="_GoBack"/>
      <w:bookmarkEnd w:id="0"/>
      <w:r w:rsidR="0086092D">
        <w:rPr>
          <w:rFonts w:ascii="仿宋_GB2312" w:eastAsia="仿宋_GB2312" w:hAnsi="微软雅黑" w:cs="宋体" w:hint="eastAsia"/>
          <w:color w:val="FF0000"/>
          <w:sz w:val="32"/>
          <w:szCs w:val="32"/>
        </w:rPr>
        <w:t>13</w:t>
      </w:r>
      <w:r w:rsidR="00862981">
        <w:rPr>
          <w:rFonts w:ascii="仿宋_GB2312" w:eastAsia="仿宋_GB2312" w:hAnsi="微软雅黑" w:cs="宋体" w:hint="eastAsia"/>
          <w:color w:val="FF0000"/>
          <w:sz w:val="32"/>
          <w:szCs w:val="32"/>
        </w:rPr>
        <w:t>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目前只在</w:t>
      </w:r>
      <w:r>
        <w:rPr>
          <w:rFonts w:ascii="仿宋_GB2312" w:eastAsia="仿宋_GB2312" w:hAnsi="微软雅黑" w:cs="宋体" w:hint="eastAsia"/>
          <w:b/>
          <w:color w:val="FF0000"/>
          <w:sz w:val="32"/>
          <w:szCs w:val="32"/>
        </w:rPr>
        <w:t>手机银行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进行认购和撤销。部分要素如下：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8"/>
        <w:gridCol w:w="6614"/>
      </w:tblGrid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苏银理财恒源封闭债权39期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40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Z7003123000014</w:t>
            </w:r>
          </w:p>
          <w:p w:rsidR="00DA20C2" w:rsidRDefault="00DA20C2" w:rsidP="00DA20C2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理财网</w:t>
            </w:r>
            <w:proofErr w:type="gramEnd"/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begin"/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instrText xml:space="preserve"> HYPERLINK "http://www.chinawealth.com.cn/" </w:instrTex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separate"/>
            </w:r>
            <w:r>
              <w:rPr>
                <w:rStyle w:val="a8"/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www.chinawealth.com.cn</w: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end"/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查询产品信息）。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B份额：苏银理财恒源封闭债权39期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25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月B/J02242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DA20C2" w:rsidRDefault="00DA20C2" w:rsidP="00DA20C2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本产品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DA20C2" w:rsidRDefault="00DA20C2" w:rsidP="00DA20C2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3、该产品通过代理销售机构渠道销售的，理财产品评级以代理销售机构最终披露的评级结果为准。</w:t>
            </w:r>
          </w:p>
          <w:p w:rsidR="00DA20C2" w:rsidRPr="00DA20C2" w:rsidRDefault="00DA20C2" w:rsidP="00DA20C2">
            <w:pPr>
              <w:rPr>
                <w:rFonts w:ascii="仿宋" w:eastAsia="仿宋" w:hAnsi="仿宋"/>
                <w:b/>
                <w:color w:val="FF0000"/>
              </w:rPr>
            </w:pPr>
            <w:r>
              <w:rPr>
                <w:rFonts w:ascii="仿宋" w:eastAsia="仿宋" w:hAnsi="仿宋" w:hint="eastAsia"/>
                <w:b/>
                <w:color w:val="FF0000"/>
              </w:rPr>
              <w:t>紫金农商银行对本产品的风险评级为中低风险。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面向个人和机构投资者销售，具体以销售机构系统设置为准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本产品B份额计划发行总规模：50亿份。</w:t>
            </w:r>
          </w:p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ind w:left="59" w:rightChars="35" w:right="77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B份额投资者单笔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</w:t>
            </w:r>
            <w:proofErr w:type="gramStart"/>
            <w:r>
              <w:rPr>
                <w:rFonts w:ascii="楷体" w:eastAsia="楷体" w:hAnsi="楷体" w:hint="eastAsia"/>
                <w:szCs w:val="21"/>
              </w:rPr>
              <w:t>倍</w:t>
            </w:r>
            <w:proofErr w:type="gramEnd"/>
            <w:r>
              <w:rPr>
                <w:rFonts w:ascii="楷体" w:eastAsia="楷体" w:hAnsi="楷体" w:hint="eastAsia"/>
                <w:szCs w:val="21"/>
              </w:rPr>
              <w:t>。</w:t>
            </w:r>
          </w:p>
          <w:p w:rsidR="00DA20C2" w:rsidRDefault="00DA20C2" w:rsidP="00DA20C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</w:t>
            </w:r>
            <w:r w:rsidR="00E74D03">
              <w:rPr>
                <w:rFonts w:ascii="楷体" w:eastAsia="楷体" w:hAnsi="楷体" w:hint="eastAsia"/>
                <w:szCs w:val="21"/>
              </w:rPr>
              <w:t>产品说明书</w:t>
            </w:r>
            <w:r>
              <w:rPr>
                <w:rFonts w:ascii="楷体" w:eastAsia="楷体" w:hAnsi="楷体" w:hint="eastAsia"/>
                <w:szCs w:val="21"/>
              </w:rPr>
              <w:t>“八、产品认购”。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2023年2月7日9:00至2023年2月13日17:00</w:t>
            </w:r>
          </w:p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2023年2月14日</w:t>
            </w:r>
          </w:p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lastRenderedPageBreak/>
              <w:t>若产品认购份额未达到最低发行总规模3000万，或新的法律、法规导致本产品无法合法合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规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运行，或出现其他导致影响产品成立不可抗力因素，产品管理人有权利但无义务宣布产品不成立，并于产品募集期结束后5个工作日内将投资者认购资金返还至投资者资金账户，在途期间投资者投资本金不计息。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产品到期日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2025年3月4日（如遇节假日，顺延至下一工作日）</w:t>
            </w:r>
          </w:p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 w:rsidR="00E74D03"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“十、产品的终止与清算”。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749天（以理财产品实际存续天数为准），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pStyle w:val="TableParagraph"/>
              <w:kinsoku w:val="0"/>
              <w:overflowPunct w:val="0"/>
              <w:spacing w:before="37" w:line="271" w:lineRule="auto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年化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4.20%</w:t>
            </w:r>
          </w:p>
          <w:p w:rsidR="00DA20C2" w:rsidRDefault="00DA20C2" w:rsidP="00DA20C2">
            <w:pPr>
              <w:pStyle w:val="TableParagraph"/>
              <w:kinsoku w:val="0"/>
              <w:overflowPunct w:val="0"/>
              <w:spacing w:before="37" w:line="271" w:lineRule="auto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管理人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）</w:t>
            </w:r>
          </w:p>
          <w:p w:rsidR="00DA20C2" w:rsidRDefault="00DA20C2" w:rsidP="00DA20C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较基准仅供投资者投资参考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本产品费用包括托管费、销售服务费、投资管理费、超额业绩报酬以及产品运作和清算中产生的其他费用等。</w:t>
            </w:r>
          </w:p>
          <w:p w:rsidR="00DA20C2" w:rsidRDefault="00DA20C2" w:rsidP="00DA20C2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DA20C2" w:rsidRDefault="00DA20C2" w:rsidP="00DA20C2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B份额0.2%/年；</w:t>
            </w:r>
          </w:p>
          <w:p w:rsidR="00DA20C2" w:rsidRDefault="00DA20C2" w:rsidP="00DA20C2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 B份额0；</w:t>
            </w:r>
          </w:p>
          <w:p w:rsidR="00DA20C2" w:rsidRDefault="00DA20C2" w:rsidP="00DA20C2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4.超额业绩报酬：若产品各份额实际投资收益在扣除托管费、销售服务费、投资管理费、运作产品所必须缴纳的税费后超过业绩比较基准，产品管理人将按照超出部分的60%收取超额业绩报酬。</w:t>
            </w:r>
          </w:p>
          <w:p w:rsidR="00DA20C2" w:rsidRDefault="00DA20C2" w:rsidP="00DA20C2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产品存续期内苏银理财可对产品费用施行优惠，产品费用的实际收取费率以管理人公告为准。详见</w:t>
            </w:r>
            <w:r w:rsidR="00E74D03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“十一、产品费用”。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 w:rsidR="00E74D03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“九、产品估值”。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</w:t>
            </w:r>
            <w:r w:rsidR="00E74D03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“十四、信息披露”。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</w:t>
            </w:r>
            <w:r w:rsidR="00E74D03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“十、产品的终止与清算”。</w:t>
            </w:r>
          </w:p>
        </w:tc>
      </w:tr>
      <w:tr w:rsidR="00DA20C2" w:rsidTr="00DA20C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0C2" w:rsidRDefault="00DA20C2" w:rsidP="00DA20C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本产品运作过程中涉及的各纳税主体，其纳税义务按国家税收法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>律、法规执行。详见</w:t>
            </w:r>
            <w:r w:rsidR="00E74D03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“十二、税收规定”。 </w:t>
            </w:r>
          </w:p>
        </w:tc>
      </w:tr>
    </w:tbl>
    <w:p w:rsidR="005C0D21" w:rsidRDefault="000B5C2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lastRenderedPageBreak/>
        <w:t>（更多具体要素请详</w:t>
      </w:r>
      <w:proofErr w:type="gramStart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阅产品</w:t>
      </w:r>
      <w:proofErr w:type="gramEnd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说明书）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</w:t>
      </w:r>
      <w:proofErr w:type="gramStart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部解释</w:t>
      </w:r>
      <w:proofErr w:type="gramEnd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为准。</w:t>
      </w:r>
    </w:p>
    <w:p w:rsidR="005C0D21" w:rsidRDefault="005C0D21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附件：1.“苏银理财恒源</w:t>
      </w:r>
      <w:r w:rsidR="0070250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</w:t>
      </w:r>
      <w:r w:rsidR="00DA20C2">
        <w:rPr>
          <w:rFonts w:ascii="仿宋_GB2312" w:eastAsia="仿宋_GB2312" w:hAnsi="微软雅黑" w:cs="宋体" w:hint="eastAsia"/>
          <w:color w:val="000000"/>
          <w:sz w:val="32"/>
          <w:szCs w:val="32"/>
        </w:rPr>
        <w:t>债权39期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3.“苏银理财恒源</w:t>
      </w:r>
      <w:r w:rsidR="00702508">
        <w:rPr>
          <w:rFonts w:ascii="仿宋_GB2312" w:eastAsia="仿宋_GB2312" w:hAnsi="微软雅黑" w:cs="宋体" w:hint="eastAsia"/>
          <w:color w:val="000000"/>
          <w:sz w:val="32"/>
          <w:szCs w:val="32"/>
        </w:rPr>
        <w:t>封闭</w:t>
      </w:r>
      <w:r w:rsidR="00DA20C2">
        <w:rPr>
          <w:rFonts w:ascii="仿宋_GB2312" w:eastAsia="仿宋_GB2312" w:hAnsi="微软雅黑" w:cs="宋体" w:hint="eastAsia"/>
          <w:color w:val="000000"/>
          <w:sz w:val="32"/>
          <w:szCs w:val="32"/>
        </w:rPr>
        <w:t>债权39期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5. 风险承受能力评估表</w:t>
      </w: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C0D21" w:rsidRDefault="000B5C2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570005">
        <w:rPr>
          <w:rFonts w:ascii="仿宋_GB2312" w:eastAsia="仿宋_GB2312" w:hAnsi="微软雅黑" w:cs="宋体" w:hint="eastAsia"/>
          <w:color w:val="00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86092D">
        <w:rPr>
          <w:rFonts w:ascii="仿宋_GB2312" w:eastAsia="仿宋_GB2312" w:hAnsi="微软雅黑" w:cs="宋体" w:hint="eastAsia"/>
          <w:color w:val="00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86092D">
        <w:rPr>
          <w:rFonts w:ascii="仿宋_GB2312" w:eastAsia="仿宋_GB2312" w:hAnsi="微软雅黑" w:cs="宋体" w:hint="eastAsia"/>
          <w:color w:val="00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C0D21" w:rsidSect="005C0D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2A13"/>
    <w:rsid w:val="00014D89"/>
    <w:rsid w:val="0002233E"/>
    <w:rsid w:val="00025736"/>
    <w:rsid w:val="000430CA"/>
    <w:rsid w:val="00050465"/>
    <w:rsid w:val="000547BB"/>
    <w:rsid w:val="0006322B"/>
    <w:rsid w:val="000729EB"/>
    <w:rsid w:val="000812F4"/>
    <w:rsid w:val="000936F7"/>
    <w:rsid w:val="000957AC"/>
    <w:rsid w:val="000A5028"/>
    <w:rsid w:val="000B5C2A"/>
    <w:rsid w:val="000E18A2"/>
    <w:rsid w:val="000E1FA9"/>
    <w:rsid w:val="000E7543"/>
    <w:rsid w:val="0010440D"/>
    <w:rsid w:val="00110B5C"/>
    <w:rsid w:val="001225F8"/>
    <w:rsid w:val="00152D94"/>
    <w:rsid w:val="00157799"/>
    <w:rsid w:val="00160908"/>
    <w:rsid w:val="00174CF3"/>
    <w:rsid w:val="00174FC8"/>
    <w:rsid w:val="00182785"/>
    <w:rsid w:val="00190048"/>
    <w:rsid w:val="001A556D"/>
    <w:rsid w:val="001B2273"/>
    <w:rsid w:val="001D40A6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513BD"/>
    <w:rsid w:val="00257856"/>
    <w:rsid w:val="00277323"/>
    <w:rsid w:val="002777A1"/>
    <w:rsid w:val="00283408"/>
    <w:rsid w:val="002866F6"/>
    <w:rsid w:val="0029028F"/>
    <w:rsid w:val="002A3E43"/>
    <w:rsid w:val="002B1948"/>
    <w:rsid w:val="002C248B"/>
    <w:rsid w:val="002C70E5"/>
    <w:rsid w:val="002D757D"/>
    <w:rsid w:val="002D7671"/>
    <w:rsid w:val="002E3ECB"/>
    <w:rsid w:val="002E7145"/>
    <w:rsid w:val="002F00B3"/>
    <w:rsid w:val="002F07C0"/>
    <w:rsid w:val="003059D5"/>
    <w:rsid w:val="00320D56"/>
    <w:rsid w:val="00322F4C"/>
    <w:rsid w:val="00323B43"/>
    <w:rsid w:val="00347193"/>
    <w:rsid w:val="003476A4"/>
    <w:rsid w:val="00353BA9"/>
    <w:rsid w:val="00355E21"/>
    <w:rsid w:val="00357EB7"/>
    <w:rsid w:val="00361A72"/>
    <w:rsid w:val="00374AE2"/>
    <w:rsid w:val="00393219"/>
    <w:rsid w:val="003C0D6B"/>
    <w:rsid w:val="003C1D41"/>
    <w:rsid w:val="003D37D8"/>
    <w:rsid w:val="003D4715"/>
    <w:rsid w:val="003E2BFC"/>
    <w:rsid w:val="003F70AB"/>
    <w:rsid w:val="00410A33"/>
    <w:rsid w:val="00422AD1"/>
    <w:rsid w:val="00426133"/>
    <w:rsid w:val="004349C0"/>
    <w:rsid w:val="004358AB"/>
    <w:rsid w:val="00443E90"/>
    <w:rsid w:val="00450005"/>
    <w:rsid w:val="00450C77"/>
    <w:rsid w:val="0045680A"/>
    <w:rsid w:val="00471A3B"/>
    <w:rsid w:val="004749F0"/>
    <w:rsid w:val="00476C3B"/>
    <w:rsid w:val="0049140E"/>
    <w:rsid w:val="00496E4F"/>
    <w:rsid w:val="004C175A"/>
    <w:rsid w:val="00510995"/>
    <w:rsid w:val="005168C5"/>
    <w:rsid w:val="005218F6"/>
    <w:rsid w:val="00523BDD"/>
    <w:rsid w:val="0052515C"/>
    <w:rsid w:val="00530F2D"/>
    <w:rsid w:val="00536DF2"/>
    <w:rsid w:val="00543584"/>
    <w:rsid w:val="00543782"/>
    <w:rsid w:val="0055369F"/>
    <w:rsid w:val="00566993"/>
    <w:rsid w:val="00566C07"/>
    <w:rsid w:val="00570005"/>
    <w:rsid w:val="005B1774"/>
    <w:rsid w:val="005B45CF"/>
    <w:rsid w:val="005C0D21"/>
    <w:rsid w:val="005C155D"/>
    <w:rsid w:val="005C31E9"/>
    <w:rsid w:val="005D072F"/>
    <w:rsid w:val="005F2B78"/>
    <w:rsid w:val="00606205"/>
    <w:rsid w:val="00607EC0"/>
    <w:rsid w:val="00610019"/>
    <w:rsid w:val="006110FC"/>
    <w:rsid w:val="00611544"/>
    <w:rsid w:val="006128D5"/>
    <w:rsid w:val="006148C9"/>
    <w:rsid w:val="0061606F"/>
    <w:rsid w:val="006214F4"/>
    <w:rsid w:val="00677D5A"/>
    <w:rsid w:val="006C44CC"/>
    <w:rsid w:val="006F7856"/>
    <w:rsid w:val="00701C74"/>
    <w:rsid w:val="0070239F"/>
    <w:rsid w:val="00702508"/>
    <w:rsid w:val="007121C4"/>
    <w:rsid w:val="00714B02"/>
    <w:rsid w:val="007248B8"/>
    <w:rsid w:val="0073205A"/>
    <w:rsid w:val="00732B85"/>
    <w:rsid w:val="00740E8C"/>
    <w:rsid w:val="00741563"/>
    <w:rsid w:val="00747E0A"/>
    <w:rsid w:val="007675CD"/>
    <w:rsid w:val="00783419"/>
    <w:rsid w:val="007865C9"/>
    <w:rsid w:val="00793A91"/>
    <w:rsid w:val="00796629"/>
    <w:rsid w:val="007A6260"/>
    <w:rsid w:val="007C44C4"/>
    <w:rsid w:val="007D35F2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5EEF"/>
    <w:rsid w:val="00896D1C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F2B7A"/>
    <w:rsid w:val="008F7CA5"/>
    <w:rsid w:val="00903E35"/>
    <w:rsid w:val="00911DE1"/>
    <w:rsid w:val="00916AFD"/>
    <w:rsid w:val="0094064E"/>
    <w:rsid w:val="00951BFC"/>
    <w:rsid w:val="00953E58"/>
    <w:rsid w:val="0096633A"/>
    <w:rsid w:val="0096677C"/>
    <w:rsid w:val="00971266"/>
    <w:rsid w:val="00986A17"/>
    <w:rsid w:val="00996AC4"/>
    <w:rsid w:val="009A5FF7"/>
    <w:rsid w:val="009A6871"/>
    <w:rsid w:val="009B21F1"/>
    <w:rsid w:val="009B2786"/>
    <w:rsid w:val="009D1D85"/>
    <w:rsid w:val="009E16F2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135E"/>
    <w:rsid w:val="00A9294C"/>
    <w:rsid w:val="00AA23FA"/>
    <w:rsid w:val="00AB6BA4"/>
    <w:rsid w:val="00AC33B2"/>
    <w:rsid w:val="00AC6774"/>
    <w:rsid w:val="00AD4C9C"/>
    <w:rsid w:val="00AE6487"/>
    <w:rsid w:val="00B01B88"/>
    <w:rsid w:val="00B02F94"/>
    <w:rsid w:val="00B126A7"/>
    <w:rsid w:val="00B21220"/>
    <w:rsid w:val="00B22801"/>
    <w:rsid w:val="00B24A4C"/>
    <w:rsid w:val="00B27E33"/>
    <w:rsid w:val="00B4326E"/>
    <w:rsid w:val="00B73A10"/>
    <w:rsid w:val="00B941A3"/>
    <w:rsid w:val="00B941AB"/>
    <w:rsid w:val="00BA2412"/>
    <w:rsid w:val="00C00041"/>
    <w:rsid w:val="00C15704"/>
    <w:rsid w:val="00C17395"/>
    <w:rsid w:val="00C23A87"/>
    <w:rsid w:val="00C468C3"/>
    <w:rsid w:val="00C66A8C"/>
    <w:rsid w:val="00C71423"/>
    <w:rsid w:val="00C77D66"/>
    <w:rsid w:val="00CA70DD"/>
    <w:rsid w:val="00CB16FF"/>
    <w:rsid w:val="00CB29BA"/>
    <w:rsid w:val="00CB2A01"/>
    <w:rsid w:val="00CD21BA"/>
    <w:rsid w:val="00CD328F"/>
    <w:rsid w:val="00CD4295"/>
    <w:rsid w:val="00CD4F0F"/>
    <w:rsid w:val="00CD74BD"/>
    <w:rsid w:val="00CE0BFB"/>
    <w:rsid w:val="00CE0C36"/>
    <w:rsid w:val="00CF5224"/>
    <w:rsid w:val="00D0319E"/>
    <w:rsid w:val="00D10241"/>
    <w:rsid w:val="00D31D50"/>
    <w:rsid w:val="00D42DFD"/>
    <w:rsid w:val="00D476F9"/>
    <w:rsid w:val="00D51249"/>
    <w:rsid w:val="00D5491D"/>
    <w:rsid w:val="00D67754"/>
    <w:rsid w:val="00D763B7"/>
    <w:rsid w:val="00DA20C2"/>
    <w:rsid w:val="00DA521E"/>
    <w:rsid w:val="00DA6344"/>
    <w:rsid w:val="00DB1998"/>
    <w:rsid w:val="00DB267C"/>
    <w:rsid w:val="00DC08E6"/>
    <w:rsid w:val="00DD1E41"/>
    <w:rsid w:val="00DD52AA"/>
    <w:rsid w:val="00DE145A"/>
    <w:rsid w:val="00DF6EDD"/>
    <w:rsid w:val="00DF7361"/>
    <w:rsid w:val="00DF7E82"/>
    <w:rsid w:val="00E05633"/>
    <w:rsid w:val="00E210A0"/>
    <w:rsid w:val="00E328E5"/>
    <w:rsid w:val="00E342C9"/>
    <w:rsid w:val="00E51943"/>
    <w:rsid w:val="00E65FB9"/>
    <w:rsid w:val="00E74D03"/>
    <w:rsid w:val="00E773E2"/>
    <w:rsid w:val="00E774C6"/>
    <w:rsid w:val="00E807D3"/>
    <w:rsid w:val="00E85118"/>
    <w:rsid w:val="00E85459"/>
    <w:rsid w:val="00E86AD3"/>
    <w:rsid w:val="00EA1489"/>
    <w:rsid w:val="00EB3586"/>
    <w:rsid w:val="00EC780B"/>
    <w:rsid w:val="00EE0CF8"/>
    <w:rsid w:val="00EE50F7"/>
    <w:rsid w:val="00EF297D"/>
    <w:rsid w:val="00EF76FE"/>
    <w:rsid w:val="00F04234"/>
    <w:rsid w:val="00F070F5"/>
    <w:rsid w:val="00F21AAA"/>
    <w:rsid w:val="00F234C6"/>
    <w:rsid w:val="00F24E77"/>
    <w:rsid w:val="00F474DE"/>
    <w:rsid w:val="00F634A7"/>
    <w:rsid w:val="00F7443F"/>
    <w:rsid w:val="00F805F0"/>
    <w:rsid w:val="00F94E57"/>
    <w:rsid w:val="00F957A8"/>
    <w:rsid w:val="00F96EC9"/>
    <w:rsid w:val="00FA233C"/>
    <w:rsid w:val="00FA792A"/>
    <w:rsid w:val="00FB39AB"/>
    <w:rsid w:val="00FC1CBF"/>
    <w:rsid w:val="00FC73A4"/>
    <w:rsid w:val="00FD35EB"/>
    <w:rsid w:val="00FE0475"/>
    <w:rsid w:val="00FF24E9"/>
    <w:rsid w:val="09FF56E8"/>
    <w:rsid w:val="11E470A0"/>
    <w:rsid w:val="1C4E296B"/>
    <w:rsid w:val="37D92952"/>
    <w:rsid w:val="437A0EFD"/>
    <w:rsid w:val="52C1180B"/>
    <w:rsid w:val="569A1942"/>
    <w:rsid w:val="573E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2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C0D2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D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0D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0D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C0D21"/>
    <w:rPr>
      <w:b/>
      <w:bCs/>
    </w:rPr>
  </w:style>
  <w:style w:type="character" w:styleId="a8">
    <w:name w:val="Hyperlink"/>
    <w:basedOn w:val="a0"/>
    <w:uiPriority w:val="99"/>
    <w:semiHidden/>
    <w:unhideWhenUsed/>
    <w:rsid w:val="005C0D2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C0D21"/>
  </w:style>
  <w:style w:type="character" w:customStyle="1" w:styleId="Char">
    <w:name w:val="批注框文本 Char"/>
    <w:basedOn w:val="a0"/>
    <w:link w:val="a3"/>
    <w:uiPriority w:val="99"/>
    <w:semiHidden/>
    <w:rsid w:val="005C0D21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C0D21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208</cp:revision>
  <cp:lastPrinted>2021-06-03T04:20:00Z</cp:lastPrinted>
  <dcterms:created xsi:type="dcterms:W3CDTF">2008-09-11T17:20:00Z</dcterms:created>
  <dcterms:modified xsi:type="dcterms:W3CDTF">2023-02-03T02:08:00Z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