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Z7003225000075（投资者可依据该编码在中国理财网www.chinawealth.com.cn查询理财产品相关信息）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2025年04月02日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157,471,622.00份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106,853,297.40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48,667,531.20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4,220,746.32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截至报告期末，本产品Y60111份额净值为1.0142元，Y61111份额净值为1.0147元，Y62111份额净值为1.0152元。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70,784,053.20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44.31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33,159,978.56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20.76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32,109,164.67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23,673,999.35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华鑫信托·嘉盈予墨115号集合资金信托计划（第2期）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557</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0101010000001437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产品支付关联方托管费0.00元，支付关联方代销费47,616.23元。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