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南银理财鼎瑞悦稳（最低持有91天）3号公募人民币理财产品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南银理财鼎瑞悦稳（最低持有91天）3号公募人民币理财产品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Z7003224000262（投资者可依据该编码在中国理财网www.chinawealth.com.cn查询理财产品相关信息）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2024年11月07日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13,571,027,048.74份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中粮信托有限责任公司,华泰资产管理有限公司,国投泰康信托有限公司,紫金信托有限责任公司,华润深国投信托有限公司,陆家嘴国际信托有限公司,江苏省国际信托有限责任公司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A32068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13,037,008,100.67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1.034767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1.034767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A32069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705,795,325.05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1.034294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1.034294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A32076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299,910,587.56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1.035384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1.035384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7月雅江水电站项目开工，市场开始围绕“反内卷”开展交易，通缩逻辑动摇，权益及商品市场大涨；债市则在缺乏新的驱动力量的情况下，受股债跷跷板的影响行情走弱；公募基金受“费率新规”的影响负债端出现脉冲式赎回。央行连续超额续作MLF及买断式逆回购，重启14天逆回购，持续呵护货币市场，资金利率维持平稳。债市曲线走陡，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截至报告期末，本产品A32068份额净值为1.034767元，A32069份额净值为1.034294元，A32076份额净值为1.035384元。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95.48%</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4.52%</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ZJQTT202306010001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2,728,795,359.69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19.43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1,563,168,507.58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中粮信托鼎兴4号集合资金信托计划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953,724,659.97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6.79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XJCKX202504280001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华夏银行南京分行活期存款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752,823,418.50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571,607,869.38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ZJQTT202410090002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陆家嘴信托-陆享19号集合资金信托计划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558,221,506.59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ZJQTT202209050001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374,371,024.41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华润信托鑫瑞日盈1号集合资金信托计划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203,260,094.05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DQCKX202507140002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北京银行定期存款20250714B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DQCKX202506030001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北京银行定期存款20250603</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1.42</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0101020000001272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南京银行南京分行南银理财鼎瑞悦稳最低持有91天3号</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产品投资关联方作为管理人的资产管理产品交易金额595,000,000.00元。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产品支付关联方托管费692,122.21元，支付关联方代销费1,566,697.18元。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