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南银理财珠联璧合鑫逸稳一年121期封闭式公募人民币理财产品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南银理财珠联璧合鑫逸稳一年121期封闭式公募人民币理财产品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Z7003223000116（投资者可依据该编码在中国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2023年06月28日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869,342,965.00份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江苏省国际信托有限责任公司,中国对外经济贸易信托有限公司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Y30121</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242,093,525.39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1.0194</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1.0194</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Y31121</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253,885,845.96</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1.0199</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1.0199</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Y32121</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258,788,137.55</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1.0205</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1.0205</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Y33121</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132,102,889.76</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1.0210</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1.0210</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截至报告期末，本产品Y30121份额净值为1.0194元，Y31121份额净值为1.0199元，Y32121份额净值为1.0205元，Y33121份额净值为1.0210元。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398,512,460.10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44.93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23881538</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23吕四港03</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22.55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23881637</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23启东国资05</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11.28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23881650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23泰州鑫泰05</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84,000,000.00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9.47</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61,390,143.32</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6.92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23881618</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23扬州庆和瑞03</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26,000,000.00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2.93</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江苏吕四港集团有限公司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23吕四港03</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182</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泰州鑫泰集团有限公司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23泰州鑫泰05</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202</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启东国有资产投资控股有限公司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23启东国资05</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202</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扬州庆和瑞投资建设有限公司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23扬州庆和瑞03</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196</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0101020000000574</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南京银行南京分行南银理财鑫逸稳一年121期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127,774.08</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