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南银理财珠联璧合鑫逸稳一年122期封闭式公募人民币理财产品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南银理财珠联璧合鑫逸稳一年122期封闭式公募人民币理财产品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Z7003223000124（投资者可依据该编码在中国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2023年07月05日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820,008,510.00份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179,665,794.58</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1.0191</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279,216,082.24</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1.0196</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1.0196</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242,616,852.19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1.0201</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1.0201</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Y33122</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134,768,543.59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1.0206</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1.0206</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截至报告期末，本产品Y30122份额净值为1.0191元，Y31122份额净值为1.0196元，Y32122份额净值为1.0201元，Y33122份额净值为1.0206元。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272,233,398.66</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32.55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162,399,977.08</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19.42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23881606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23溧水经开01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156,000,000.00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18.65</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23881618</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23扬州庆和瑞03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134,000,000.00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16.02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23881596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23淮安投控02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11.96</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扬州庆和瑞投资建设有限公司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23扬州庆和瑞03</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196</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南京溧水经济技术开发集团有限公司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23溧水经开01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淮安市投资控股集团有限公司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23淮安投控02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0101020000000606</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南京银行南京分行南银理财鑫逸稳一年122期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111,023.60</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