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南银理财珠联璧合鑫逸稳一年127期封闭式公募人民币理财产品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南银理财珠联璧合鑫逸稳一年127期封闭式公募人民币理财产品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Z7003223000150（投资者可依据该编码在中国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2023年08月09日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1,512,263,200.00份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华鑫国际信托有限公司,江苏省国际信托有限责任公司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Y30127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421,450,884.63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1.0147</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Y31127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519,296,842.15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1.0151</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Y32127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357,052,090.17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Y33127</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237,531,118.75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1.0159</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截至报告期末，本产品Y30127份额净值为1.0147元，Y31127份额净值为1.0151元，Y32127份额净值为1.0155元，Y33127份额净值为1.0159元。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796,182,105.15</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51.86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23881894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23滨江投资14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202,000,000.00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13.16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23881865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23连云城建22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13.03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23881949</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23钟楼新城04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13.03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XTDKX202308250021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华鑫信托·嘉盈和颜5号集合资金信托计划（第2期）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6.58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23881850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23海鸿投资08</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1.17</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华鑫信托·嘉盈和颜5号集合资金信托计划（第2期）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南京滨江投资发展有限公司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23滨江投资14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233</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连云港市城建控股集团有限公司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23连云城建22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江苏海鸿投资控股集团有限公司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23海鸿投资08</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按半年付息，到期还本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常州钟楼新城投资建设有限公司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23钟楼新城04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0101090000000641</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南京银行南京分行南银理财鑫逸稳一年127期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110,907.24</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